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B8" w:rsidRPr="005730B8" w:rsidRDefault="005730B8" w:rsidP="005730B8">
      <w:pPr>
        <w:ind w:firstLine="709"/>
        <w:contextualSpacing/>
        <w:jc w:val="center"/>
        <w:rPr>
          <w:b/>
          <w:sz w:val="36"/>
          <w:szCs w:val="36"/>
          <w:lang w:val="uk-UA"/>
        </w:rPr>
      </w:pPr>
      <w:r w:rsidRPr="00B33B03">
        <w:rPr>
          <w:b/>
          <w:sz w:val="36"/>
          <w:szCs w:val="36"/>
          <w:lang w:val="uk-UA"/>
        </w:rPr>
        <w:t xml:space="preserve">М Е Т О Д И Ч Н І </w:t>
      </w:r>
      <w:r>
        <w:rPr>
          <w:b/>
          <w:sz w:val="36"/>
          <w:szCs w:val="36"/>
          <w:lang w:val="uk-UA"/>
        </w:rPr>
        <w:t xml:space="preserve">        Р Е К О М Е Н Д А Ц І Ї</w:t>
      </w:r>
    </w:p>
    <w:p w:rsidR="005730B8" w:rsidRDefault="005730B8" w:rsidP="005730B8">
      <w:pPr>
        <w:ind w:firstLine="709"/>
        <w:contextualSpacing/>
        <w:jc w:val="center"/>
        <w:rPr>
          <w:b/>
          <w:sz w:val="32"/>
          <w:szCs w:val="32"/>
          <w:lang w:val="uk-UA"/>
        </w:rPr>
      </w:pPr>
      <w:r>
        <w:rPr>
          <w:b/>
          <w:sz w:val="32"/>
          <w:szCs w:val="32"/>
          <w:lang w:val="uk-UA"/>
        </w:rPr>
        <w:t>щодо склада</w:t>
      </w:r>
      <w:r w:rsidRPr="00B33B03">
        <w:rPr>
          <w:b/>
          <w:sz w:val="32"/>
          <w:szCs w:val="32"/>
          <w:lang w:val="uk-UA"/>
        </w:rPr>
        <w:t>ння</w:t>
      </w:r>
      <w:r>
        <w:rPr>
          <w:b/>
          <w:sz w:val="32"/>
          <w:szCs w:val="32"/>
          <w:lang w:val="uk-UA"/>
        </w:rPr>
        <w:t xml:space="preserve"> та оформлення </w:t>
      </w:r>
    </w:p>
    <w:p w:rsidR="005730B8" w:rsidRPr="00B33B03" w:rsidRDefault="002338B1" w:rsidP="0094594A">
      <w:pPr>
        <w:contextualSpacing/>
        <w:jc w:val="center"/>
        <w:rPr>
          <w:b/>
          <w:sz w:val="32"/>
          <w:szCs w:val="32"/>
          <w:lang w:val="uk-UA"/>
        </w:rPr>
      </w:pPr>
      <w:r>
        <w:rPr>
          <w:b/>
          <w:sz w:val="32"/>
          <w:szCs w:val="32"/>
          <w:lang w:val="uk-UA"/>
        </w:rPr>
        <w:t xml:space="preserve">річного та </w:t>
      </w:r>
      <w:r w:rsidR="005730B8">
        <w:rPr>
          <w:b/>
          <w:sz w:val="32"/>
          <w:szCs w:val="32"/>
          <w:lang w:val="uk-UA"/>
        </w:rPr>
        <w:t>календарного планування</w:t>
      </w:r>
      <w:r w:rsidR="0094594A">
        <w:rPr>
          <w:b/>
          <w:sz w:val="32"/>
          <w:szCs w:val="32"/>
          <w:lang w:val="uk-UA"/>
        </w:rPr>
        <w:t xml:space="preserve"> </w:t>
      </w:r>
      <w:r w:rsidR="005730B8">
        <w:rPr>
          <w:b/>
          <w:sz w:val="32"/>
          <w:szCs w:val="32"/>
          <w:lang w:val="uk-UA"/>
        </w:rPr>
        <w:t>з фізичної культури</w:t>
      </w:r>
    </w:p>
    <w:p w:rsidR="005730B8" w:rsidRPr="00B33B03" w:rsidRDefault="005730B8" w:rsidP="005730B8">
      <w:pPr>
        <w:ind w:firstLine="709"/>
        <w:contextualSpacing/>
        <w:jc w:val="center"/>
        <w:rPr>
          <w:b/>
          <w:sz w:val="32"/>
          <w:szCs w:val="32"/>
          <w:lang w:val="uk-UA"/>
        </w:rPr>
      </w:pPr>
      <w:r>
        <w:rPr>
          <w:b/>
          <w:sz w:val="32"/>
          <w:szCs w:val="32"/>
          <w:lang w:val="uk-UA"/>
        </w:rPr>
        <w:t>в загальноосвітніх навчальних  закладах</w:t>
      </w:r>
    </w:p>
    <w:p w:rsidR="005730B8" w:rsidRPr="00B33B03" w:rsidRDefault="005C36B5" w:rsidP="005730B8">
      <w:pPr>
        <w:ind w:firstLine="709"/>
        <w:contextualSpacing/>
        <w:jc w:val="center"/>
        <w:rPr>
          <w:b/>
          <w:sz w:val="32"/>
          <w:szCs w:val="32"/>
          <w:lang w:val="uk-UA"/>
        </w:rPr>
      </w:pPr>
      <w:r>
        <w:rPr>
          <w:b/>
          <w:sz w:val="32"/>
          <w:szCs w:val="32"/>
          <w:lang w:val="uk-UA"/>
        </w:rPr>
        <w:t>Білоцерківського району</w:t>
      </w:r>
    </w:p>
    <w:p w:rsidR="005730B8" w:rsidRDefault="005730B8" w:rsidP="0000289B">
      <w:pPr>
        <w:contextualSpacing/>
        <w:rPr>
          <w:szCs w:val="28"/>
          <w:lang w:val="uk-UA"/>
        </w:rPr>
      </w:pPr>
    </w:p>
    <w:p w:rsidR="004D50F3" w:rsidRPr="004D50F3" w:rsidRDefault="004D50F3" w:rsidP="0000289B">
      <w:pPr>
        <w:spacing w:after="0" w:line="240" w:lineRule="auto"/>
        <w:ind w:firstLine="392"/>
        <w:jc w:val="center"/>
        <w:rPr>
          <w:b/>
          <w:szCs w:val="28"/>
          <w:lang w:val="uk-UA"/>
        </w:rPr>
      </w:pPr>
      <w:r w:rsidRPr="004D50F3">
        <w:rPr>
          <w:b/>
          <w:szCs w:val="28"/>
          <w:lang w:val="uk-UA"/>
        </w:rPr>
        <w:t>Планува</w:t>
      </w:r>
      <w:r w:rsidR="005C36B5">
        <w:rPr>
          <w:b/>
          <w:szCs w:val="28"/>
          <w:lang w:val="uk-UA"/>
        </w:rPr>
        <w:t>ння навчально-виховного процесу</w:t>
      </w:r>
    </w:p>
    <w:p w:rsidR="00FC0724" w:rsidRDefault="004D50F3" w:rsidP="0000289B">
      <w:pPr>
        <w:pStyle w:val="a3"/>
        <w:spacing w:before="0" w:beforeAutospacing="0" w:after="0" w:afterAutospacing="0"/>
        <w:ind w:firstLine="567"/>
        <w:jc w:val="both"/>
        <w:rPr>
          <w:sz w:val="28"/>
          <w:szCs w:val="28"/>
          <w:lang w:val="uk-UA"/>
        </w:rPr>
      </w:pPr>
      <w:r w:rsidRPr="00FC0724">
        <w:rPr>
          <w:sz w:val="28"/>
          <w:szCs w:val="28"/>
          <w:lang w:val="uk-UA"/>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w:t>
      </w:r>
    </w:p>
    <w:p w:rsidR="00FC0724" w:rsidRDefault="004D50F3" w:rsidP="0000289B">
      <w:pPr>
        <w:pStyle w:val="a3"/>
        <w:spacing w:before="0" w:beforeAutospacing="0" w:after="0" w:afterAutospacing="0"/>
        <w:ind w:firstLine="567"/>
        <w:jc w:val="both"/>
        <w:rPr>
          <w:color w:val="000000"/>
          <w:sz w:val="28"/>
          <w:szCs w:val="28"/>
          <w:shd w:val="clear" w:color="auto" w:fill="FFFFFF"/>
        </w:rPr>
      </w:pPr>
      <w:r w:rsidRPr="00FC0724">
        <w:rPr>
          <w:sz w:val="28"/>
          <w:szCs w:val="28"/>
          <w:lang w:val="uk-UA"/>
        </w:rPr>
        <w:t xml:space="preserve">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w:t>
      </w:r>
      <w:bookmarkStart w:id="0" w:name="169"/>
      <w:r w:rsidR="00FC0724" w:rsidRPr="00FC0724">
        <w:rPr>
          <w:rStyle w:val="a4"/>
          <w:color w:val="000000"/>
          <w:sz w:val="28"/>
          <w:szCs w:val="28"/>
          <w:shd w:val="clear" w:color="auto" w:fill="FFFFFF"/>
        </w:rPr>
        <w:t xml:space="preserve">Модуль у </w:t>
      </w:r>
      <w:proofErr w:type="spellStart"/>
      <w:r w:rsidR="00FC0724" w:rsidRPr="00FC0724">
        <w:rPr>
          <w:rStyle w:val="a4"/>
          <w:color w:val="000000"/>
          <w:sz w:val="28"/>
          <w:szCs w:val="28"/>
          <w:shd w:val="clear" w:color="auto" w:fill="FFFFFF"/>
        </w:rPr>
        <w:t>педагогіці</w:t>
      </w:r>
      <w:proofErr w:type="spellEnd"/>
      <w:r w:rsidR="00FC0724" w:rsidRPr="00FC0724">
        <w:rPr>
          <w:rStyle w:val="apple-converted-space"/>
          <w:color w:val="000000"/>
          <w:sz w:val="28"/>
          <w:szCs w:val="28"/>
          <w:shd w:val="clear" w:color="auto" w:fill="FFFFFF"/>
        </w:rPr>
        <w:t> </w:t>
      </w:r>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це</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функціональний</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логічно</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зумовлений</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вузол</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навчально-виховного</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процесу</w:t>
      </w:r>
      <w:proofErr w:type="spellEnd"/>
      <w:r w:rsidR="00FC0724" w:rsidRPr="00FC0724">
        <w:rPr>
          <w:color w:val="000000"/>
          <w:sz w:val="28"/>
          <w:szCs w:val="28"/>
          <w:shd w:val="clear" w:color="auto" w:fill="FFFFFF"/>
        </w:rPr>
        <w:t xml:space="preserve">, завершений блок дидактично </w:t>
      </w:r>
      <w:proofErr w:type="spellStart"/>
      <w:r w:rsidR="00FC0724" w:rsidRPr="00FC0724">
        <w:rPr>
          <w:color w:val="000000"/>
          <w:sz w:val="28"/>
          <w:szCs w:val="28"/>
          <w:shd w:val="clear" w:color="auto" w:fill="FFFFFF"/>
        </w:rPr>
        <w:t>адаптованої</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інформації</w:t>
      </w:r>
      <w:proofErr w:type="spellEnd"/>
      <w:r w:rsidR="00FC0724" w:rsidRPr="00FC0724">
        <w:rPr>
          <w:color w:val="000000"/>
          <w:sz w:val="28"/>
          <w:szCs w:val="28"/>
          <w:shd w:val="clear" w:color="auto" w:fill="FFFFFF"/>
        </w:rPr>
        <w:t>.</w:t>
      </w:r>
      <w:r w:rsidR="00FC0724" w:rsidRPr="00FC0724">
        <w:rPr>
          <w:color w:val="000000"/>
          <w:sz w:val="28"/>
          <w:szCs w:val="28"/>
          <w:shd w:val="clear" w:color="auto" w:fill="FFFFFF"/>
          <w:lang w:val="uk-UA"/>
        </w:rPr>
        <w:t xml:space="preserve"> </w:t>
      </w:r>
      <w:proofErr w:type="spellStart"/>
      <w:r w:rsidR="00FC0724" w:rsidRPr="00FC0724">
        <w:rPr>
          <w:rStyle w:val="a4"/>
          <w:color w:val="000000"/>
          <w:sz w:val="28"/>
          <w:szCs w:val="28"/>
          <w:shd w:val="clear" w:color="auto" w:fill="FFFFFF"/>
        </w:rPr>
        <w:t>Навчальний</w:t>
      </w:r>
      <w:proofErr w:type="spellEnd"/>
      <w:r w:rsidR="00FC0724" w:rsidRPr="00FC0724">
        <w:rPr>
          <w:rStyle w:val="a4"/>
          <w:color w:val="000000"/>
          <w:sz w:val="28"/>
          <w:szCs w:val="28"/>
          <w:shd w:val="clear" w:color="auto" w:fill="FFFFFF"/>
        </w:rPr>
        <w:t xml:space="preserve"> модуль</w:t>
      </w:r>
      <w:r w:rsidR="00FC0724" w:rsidRPr="00FC0724">
        <w:rPr>
          <w:rStyle w:val="apple-converted-space"/>
          <w:color w:val="000000"/>
          <w:sz w:val="28"/>
          <w:szCs w:val="28"/>
          <w:shd w:val="clear" w:color="auto" w:fill="FFFFFF"/>
        </w:rPr>
        <w:t> </w:t>
      </w:r>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це</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цілісна</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функціональна</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одиниця</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що</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оптимізує</w:t>
      </w:r>
      <w:proofErr w:type="spellEnd"/>
      <w:r w:rsidR="00FC0724" w:rsidRPr="00FC0724">
        <w:rPr>
          <w:color w:val="000000"/>
          <w:sz w:val="28"/>
          <w:szCs w:val="28"/>
          <w:shd w:val="clear" w:color="auto" w:fill="FFFFFF"/>
        </w:rPr>
        <w:t xml:space="preserve"> психолого-</w:t>
      </w:r>
      <w:proofErr w:type="spellStart"/>
      <w:r w:rsidR="00FC0724" w:rsidRPr="00FC0724">
        <w:rPr>
          <w:color w:val="000000"/>
          <w:sz w:val="28"/>
          <w:szCs w:val="28"/>
          <w:shd w:val="clear" w:color="auto" w:fill="FFFFFF"/>
        </w:rPr>
        <w:t>соціальний</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розвиток</w:t>
      </w:r>
      <w:proofErr w:type="spellEnd"/>
      <w:r w:rsidR="00FC0724" w:rsidRPr="00FC0724">
        <w:rPr>
          <w:color w:val="000000"/>
          <w:sz w:val="28"/>
          <w:szCs w:val="28"/>
          <w:shd w:val="clear" w:color="auto" w:fill="FFFFFF"/>
        </w:rPr>
        <w:t xml:space="preserve"> </w:t>
      </w:r>
      <w:proofErr w:type="spellStart"/>
      <w:r w:rsidR="00FC0724" w:rsidRPr="00FC0724">
        <w:rPr>
          <w:color w:val="000000"/>
          <w:sz w:val="28"/>
          <w:szCs w:val="28"/>
          <w:shd w:val="clear" w:color="auto" w:fill="FFFFFF"/>
        </w:rPr>
        <w:t>учня</w:t>
      </w:r>
      <w:proofErr w:type="spellEnd"/>
      <w:r w:rsidR="00FC0724" w:rsidRPr="00FC0724">
        <w:rPr>
          <w:color w:val="000000"/>
          <w:sz w:val="28"/>
          <w:szCs w:val="28"/>
          <w:shd w:val="clear" w:color="auto" w:fill="FFFFFF"/>
        </w:rPr>
        <w:t xml:space="preserve"> і </w:t>
      </w:r>
      <w:proofErr w:type="spellStart"/>
      <w:r w:rsidR="00FC0724" w:rsidRPr="00FC0724">
        <w:rPr>
          <w:color w:val="000000"/>
          <w:sz w:val="28"/>
          <w:szCs w:val="28"/>
          <w:shd w:val="clear" w:color="auto" w:fill="FFFFFF"/>
        </w:rPr>
        <w:t>вчителя</w:t>
      </w:r>
      <w:proofErr w:type="spellEnd"/>
      <w:r w:rsidR="00FC0724" w:rsidRPr="00FC0724">
        <w:rPr>
          <w:color w:val="000000"/>
          <w:sz w:val="28"/>
          <w:szCs w:val="28"/>
          <w:shd w:val="clear" w:color="auto" w:fill="FFFFFF"/>
        </w:rPr>
        <w:t xml:space="preserve">. </w:t>
      </w:r>
    </w:p>
    <w:p w:rsidR="0098188D" w:rsidRPr="002338B1" w:rsidRDefault="0098188D" w:rsidP="0000289B">
      <w:pPr>
        <w:pStyle w:val="21"/>
        <w:widowControl w:val="0"/>
        <w:spacing w:after="0" w:line="240" w:lineRule="auto"/>
        <w:ind w:left="0" w:firstLine="567"/>
        <w:jc w:val="both"/>
        <w:rPr>
          <w:sz w:val="28"/>
          <w:szCs w:val="28"/>
          <w:lang w:val="uk-UA"/>
        </w:rPr>
      </w:pPr>
      <w:r w:rsidRPr="0098188D">
        <w:rPr>
          <w:sz w:val="28"/>
          <w:szCs w:val="28"/>
          <w:lang w:val="uk-UA"/>
        </w:rPr>
        <w:t xml:space="preserve">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w:t>
      </w:r>
      <w:proofErr w:type="spellStart"/>
      <w:r w:rsidRPr="0098188D">
        <w:rPr>
          <w:sz w:val="28"/>
          <w:szCs w:val="28"/>
          <w:lang w:val="uk-UA"/>
        </w:rPr>
        <w:t>загальнофізичної</w:t>
      </w:r>
      <w:proofErr w:type="spellEnd"/>
      <w:r w:rsidRPr="0098188D">
        <w:rPr>
          <w:sz w:val="28"/>
          <w:szCs w:val="28"/>
          <w:lang w:val="uk-UA"/>
        </w:rPr>
        <w:t xml:space="preserve"> підготовки, передбачених програмою для даного класу до кожного варіативного модуля. У 5</w:t>
      </w:r>
      <w:r w:rsidR="002D2F32">
        <w:rPr>
          <w:sz w:val="28"/>
          <w:szCs w:val="28"/>
          <w:lang w:val="uk-UA"/>
        </w:rPr>
        <w:t>-</w:t>
      </w:r>
      <w:r w:rsidRPr="0098188D">
        <w:rPr>
          <w:sz w:val="28"/>
          <w:szCs w:val="28"/>
          <w:lang w:val="uk-UA"/>
        </w:rPr>
        <w:t>6 класах учні мають опанувати 4</w:t>
      </w:r>
      <w:r w:rsidR="002D2F32">
        <w:rPr>
          <w:sz w:val="28"/>
          <w:szCs w:val="28"/>
          <w:lang w:val="uk-UA"/>
        </w:rPr>
        <w:t>-</w:t>
      </w:r>
      <w:r w:rsidRPr="0098188D">
        <w:rPr>
          <w:sz w:val="28"/>
          <w:szCs w:val="28"/>
          <w:lang w:val="uk-UA"/>
        </w:rPr>
        <w:t>6 варіативних модулів, у 7</w:t>
      </w:r>
      <w:r w:rsidR="002D2F32">
        <w:rPr>
          <w:sz w:val="28"/>
          <w:szCs w:val="28"/>
          <w:lang w:val="uk-UA"/>
        </w:rPr>
        <w:t>-</w:t>
      </w:r>
      <w:r w:rsidRPr="0098188D">
        <w:rPr>
          <w:sz w:val="28"/>
          <w:szCs w:val="28"/>
          <w:lang w:val="uk-UA"/>
        </w:rPr>
        <w:t xml:space="preserve">8 класах </w:t>
      </w:r>
      <w:r w:rsidR="002D2F32" w:rsidRPr="0098188D">
        <w:rPr>
          <w:sz w:val="28"/>
          <w:szCs w:val="28"/>
          <w:lang w:val="uk-UA"/>
        </w:rPr>
        <w:t>–</w:t>
      </w:r>
      <w:r w:rsidRPr="0098188D">
        <w:rPr>
          <w:sz w:val="28"/>
          <w:szCs w:val="28"/>
          <w:lang w:val="uk-UA"/>
        </w:rPr>
        <w:t xml:space="preserve"> 3</w:t>
      </w:r>
      <w:r w:rsidR="002D2F32">
        <w:rPr>
          <w:sz w:val="28"/>
          <w:szCs w:val="28"/>
          <w:lang w:val="uk-UA"/>
        </w:rPr>
        <w:t>-</w:t>
      </w:r>
      <w:r w:rsidRPr="0098188D">
        <w:rPr>
          <w:sz w:val="28"/>
          <w:szCs w:val="28"/>
          <w:lang w:val="uk-UA"/>
        </w:rPr>
        <w:t xml:space="preserve">5, у 9 класі </w:t>
      </w:r>
      <w:r w:rsidR="002D2F32" w:rsidRPr="0098188D">
        <w:rPr>
          <w:sz w:val="28"/>
          <w:szCs w:val="28"/>
          <w:lang w:val="uk-UA"/>
        </w:rPr>
        <w:t>–</w:t>
      </w:r>
      <w:r w:rsidRPr="0098188D">
        <w:rPr>
          <w:sz w:val="28"/>
          <w:szCs w:val="28"/>
          <w:lang w:val="uk-UA"/>
        </w:rPr>
        <w:t xml:space="preserve"> 3</w:t>
      </w:r>
      <w:r w:rsidR="002D2F32">
        <w:rPr>
          <w:sz w:val="28"/>
          <w:szCs w:val="28"/>
          <w:lang w:val="uk-UA"/>
        </w:rPr>
        <w:t>-</w:t>
      </w:r>
      <w:r w:rsidRPr="0098188D">
        <w:rPr>
          <w:sz w:val="28"/>
          <w:szCs w:val="28"/>
          <w:lang w:val="uk-UA"/>
        </w:rPr>
        <w:t xml:space="preserve">4 модулі. На опанування всіх модулів відводиться приблизно однакова кількість годин. Так, у 5-му класі з обраними шістьма модулями і 105 годинами фізичної культури на рік на один модуль відводиться близько 18 навчальних годин. Однак не виключається можливість мотивованого збільшення чи зменшення кількості годин на вивчення окремих модулів. </w:t>
      </w:r>
    </w:p>
    <w:bookmarkEnd w:id="0"/>
    <w:p w:rsidR="004D50F3" w:rsidRPr="004D50F3" w:rsidRDefault="00FC0724" w:rsidP="0000289B">
      <w:pPr>
        <w:spacing w:after="0" w:line="240" w:lineRule="auto"/>
        <w:ind w:firstLine="567"/>
        <w:rPr>
          <w:szCs w:val="28"/>
          <w:lang w:val="uk-UA"/>
        </w:rPr>
      </w:pPr>
      <w:r w:rsidRPr="004D50F3">
        <w:rPr>
          <w:szCs w:val="28"/>
          <w:lang w:val="uk-UA"/>
        </w:rPr>
        <w:t xml:space="preserve"> </w:t>
      </w:r>
      <w:r w:rsidR="004D50F3" w:rsidRPr="004D50F3">
        <w:rPr>
          <w:szCs w:val="28"/>
          <w:lang w:val="uk-UA"/>
        </w:rPr>
        <w:t>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врахувати вікові, психологічні і статеві особливос</w:t>
      </w:r>
      <w:r w:rsidR="001663F7">
        <w:rPr>
          <w:szCs w:val="28"/>
          <w:lang w:val="uk-UA"/>
        </w:rPr>
        <w:t>ті розвитку учнів, рівень їх</w:t>
      </w:r>
      <w:r w:rsidR="004D50F3" w:rsidRPr="004D50F3">
        <w:rPr>
          <w:szCs w:val="28"/>
          <w:lang w:val="uk-UA"/>
        </w:rPr>
        <w:t xml:space="preserve"> фізичних якостей і рухових здібностей, стан здоров’я тощо.</w:t>
      </w:r>
    </w:p>
    <w:p w:rsidR="004D50F3" w:rsidRPr="004D50F3" w:rsidRDefault="004D50F3" w:rsidP="0000289B">
      <w:pPr>
        <w:spacing w:after="0" w:line="240" w:lineRule="auto"/>
        <w:ind w:firstLine="567"/>
        <w:rPr>
          <w:szCs w:val="28"/>
          <w:lang w:val="uk-UA"/>
        </w:rPr>
      </w:pPr>
      <w:r w:rsidRPr="004D50F3">
        <w:rPr>
          <w:szCs w:val="28"/>
          <w:lang w:val="uk-UA"/>
        </w:rPr>
        <w:t xml:space="preserve">Основними документами </w:t>
      </w:r>
      <w:r w:rsidR="005C36B5">
        <w:rPr>
          <w:szCs w:val="28"/>
          <w:lang w:val="uk-UA"/>
        </w:rPr>
        <w:t xml:space="preserve"> щодо </w:t>
      </w:r>
      <w:r w:rsidRPr="004D50F3">
        <w:rPr>
          <w:szCs w:val="28"/>
          <w:lang w:val="uk-UA"/>
        </w:rPr>
        <w:t>планування навчально-виховного процесу з фізичної культури в загальноосвітньому навчальному закладі є річний план фізкультурно-оздоровчих та спортивних заходів, річний план-графік розподілу навчального матеріалу з фізичної к</w:t>
      </w:r>
      <w:r w:rsidR="00AF3B60">
        <w:rPr>
          <w:szCs w:val="28"/>
          <w:lang w:val="uk-UA"/>
        </w:rPr>
        <w:t>ультури, календарний план</w:t>
      </w:r>
      <w:r w:rsidRPr="004D50F3">
        <w:rPr>
          <w:szCs w:val="28"/>
          <w:lang w:val="uk-UA"/>
        </w:rPr>
        <w:t xml:space="preserve"> вивчення навчального матеріалу, план-конспект уроку або системи уроків (лист науково-методичного центру середньої освіти Міністерства освіти і науки від 20.08.2001 № 14/18.1-436 «Про стан та шляхи поліпшення фізичного виховання у загальноосвітніх закладах І-ІІІ ступенів»).</w:t>
      </w:r>
    </w:p>
    <w:p w:rsidR="004D50F3" w:rsidRPr="004D50F3" w:rsidRDefault="004D50F3" w:rsidP="0000289B">
      <w:pPr>
        <w:spacing w:after="0" w:line="240" w:lineRule="auto"/>
        <w:ind w:firstLine="567"/>
        <w:rPr>
          <w:szCs w:val="28"/>
          <w:lang w:val="uk-UA"/>
        </w:rPr>
      </w:pPr>
      <w:r w:rsidRPr="004D50F3">
        <w:rPr>
          <w:b/>
          <w:szCs w:val="28"/>
          <w:lang w:val="uk-UA"/>
        </w:rPr>
        <w:lastRenderedPageBreak/>
        <w:t xml:space="preserve"> Річний план фізкультурно-оздоровчих та спортивних заходів </w:t>
      </w:r>
      <w:r w:rsidRPr="004D50F3">
        <w:rPr>
          <w:szCs w:val="28"/>
          <w:lang w:val="uk-UA"/>
        </w:rPr>
        <w:t>ро</w:t>
      </w:r>
      <w:r w:rsidR="002338B1">
        <w:rPr>
          <w:szCs w:val="28"/>
          <w:lang w:val="uk-UA"/>
        </w:rPr>
        <w:t>зробляється вчителем</w:t>
      </w:r>
      <w:r w:rsidRPr="004D50F3">
        <w:rPr>
          <w:szCs w:val="28"/>
          <w:lang w:val="uk-UA"/>
        </w:rPr>
        <w:t xml:space="preserve"> фізичної культури й ураховується адміністрацією під час формування загального плану загальноосвітнього навчального закладу. Його можна складати в такій послідовності:</w:t>
      </w:r>
    </w:p>
    <w:p w:rsidR="004D50F3" w:rsidRPr="004D50F3" w:rsidRDefault="004D50F3" w:rsidP="0000289B">
      <w:pPr>
        <w:numPr>
          <w:ilvl w:val="0"/>
          <w:numId w:val="8"/>
        </w:numPr>
        <w:spacing w:after="0" w:line="240" w:lineRule="auto"/>
        <w:ind w:left="0" w:firstLine="392"/>
        <w:rPr>
          <w:szCs w:val="28"/>
          <w:lang w:val="uk-UA"/>
        </w:rPr>
      </w:pPr>
      <w:r w:rsidRPr="004D50F3">
        <w:rPr>
          <w:szCs w:val="28"/>
          <w:lang w:val="uk-UA"/>
        </w:rPr>
        <w:t xml:space="preserve">Ознайомитися з календарним планом спортивно-масових заходів серед учнів, які </w:t>
      </w:r>
      <w:r w:rsidR="00ED1CEC">
        <w:rPr>
          <w:szCs w:val="28"/>
          <w:lang w:val="uk-UA"/>
        </w:rPr>
        <w:t>проводитимуться в районі,</w:t>
      </w:r>
      <w:r w:rsidRPr="004D50F3">
        <w:rPr>
          <w:szCs w:val="28"/>
          <w:lang w:val="uk-UA"/>
        </w:rPr>
        <w:t xml:space="preserve"> і на його підставі визначити заходи,  які будуть проводитися в загальноосвітньому навчальному  закладі, та терміни їх проведення.</w:t>
      </w:r>
    </w:p>
    <w:p w:rsidR="004D50F3" w:rsidRPr="004D50F3" w:rsidRDefault="004D50F3" w:rsidP="0000289B">
      <w:pPr>
        <w:numPr>
          <w:ilvl w:val="0"/>
          <w:numId w:val="8"/>
        </w:numPr>
        <w:spacing w:after="0" w:line="240" w:lineRule="auto"/>
        <w:ind w:left="0" w:firstLine="392"/>
        <w:rPr>
          <w:szCs w:val="28"/>
          <w:lang w:val="uk-UA"/>
        </w:rPr>
      </w:pPr>
      <w:r w:rsidRPr="004D50F3">
        <w:rPr>
          <w:szCs w:val="28"/>
          <w:lang w:val="uk-UA"/>
        </w:rPr>
        <w:t>Визначити періоди, в</w:t>
      </w:r>
      <w:r w:rsidR="00425ECC">
        <w:rPr>
          <w:szCs w:val="28"/>
          <w:lang w:val="uk-UA"/>
        </w:rPr>
        <w:t xml:space="preserve"> які проводяться районні</w:t>
      </w:r>
      <w:r w:rsidRPr="004D50F3">
        <w:rPr>
          <w:szCs w:val="28"/>
          <w:lang w:val="uk-UA"/>
        </w:rPr>
        <w:t xml:space="preserve"> змагання.</w:t>
      </w:r>
    </w:p>
    <w:p w:rsidR="004D50F3" w:rsidRPr="004D50F3" w:rsidRDefault="004D50F3" w:rsidP="0000289B">
      <w:pPr>
        <w:numPr>
          <w:ilvl w:val="0"/>
          <w:numId w:val="8"/>
        </w:numPr>
        <w:spacing w:after="0" w:line="240" w:lineRule="auto"/>
        <w:ind w:left="0" w:firstLine="392"/>
        <w:rPr>
          <w:szCs w:val="28"/>
          <w:lang w:val="uk-UA"/>
        </w:rPr>
      </w:pPr>
      <w:r w:rsidRPr="004D50F3">
        <w:rPr>
          <w:szCs w:val="28"/>
          <w:lang w:val="uk-UA"/>
        </w:rPr>
        <w:t>Здійснити ефективний розподіл у часі шкільних фізкультурно-оздоровчих та спортивних заходів з урахуванням загального річного плану роботи закладу освіти і періоду, необхідного для формування та підготовки збірної команди загальноосвітнього навчального закладу з конкретного виду спорту.</w:t>
      </w:r>
    </w:p>
    <w:p w:rsidR="004D50F3" w:rsidRPr="004D50F3" w:rsidRDefault="004D50F3" w:rsidP="0000289B">
      <w:pPr>
        <w:spacing w:after="0" w:line="240" w:lineRule="auto"/>
        <w:ind w:firstLine="567"/>
        <w:rPr>
          <w:szCs w:val="28"/>
          <w:lang w:val="uk-UA"/>
        </w:rPr>
      </w:pPr>
      <w:r w:rsidRPr="004D50F3">
        <w:rPr>
          <w:b/>
          <w:szCs w:val="28"/>
          <w:lang w:val="uk-UA"/>
        </w:rPr>
        <w:t xml:space="preserve">Річний план-графік розподілу навчального матеріалу </w:t>
      </w:r>
      <w:r w:rsidR="00334D1A" w:rsidRPr="004D50F3">
        <w:rPr>
          <w:szCs w:val="28"/>
          <w:lang w:val="uk-UA"/>
        </w:rPr>
        <w:t>формується</w:t>
      </w:r>
      <w:r w:rsidRPr="004D50F3">
        <w:rPr>
          <w:szCs w:val="28"/>
          <w:lang w:val="uk-UA"/>
        </w:rPr>
        <w:t xml:space="preserve"> із метою  раціонального розподілу навчального матеріалу з урахуванням певних умов і вимог. Під час його складання доцільно слідувати такому алгоритму:</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Опрацювати зміст пояснювальної записки навчальної програми.</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Проаналізувати зміст програмового матеріалу.</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Урахувати кліматичні умови регіону і навчально-матеріальну базу навчального закладу.</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Знати кількість тижнів (уроків) у кожному семестрі.</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Визначити модулі, «школи» або теми, які будуть вивчатися у конкретних семестрах.</w:t>
      </w:r>
    </w:p>
    <w:p w:rsidR="004D50F3" w:rsidRPr="004D50F3" w:rsidRDefault="004D50F3" w:rsidP="0000289B">
      <w:pPr>
        <w:widowControl w:val="0"/>
        <w:numPr>
          <w:ilvl w:val="0"/>
          <w:numId w:val="1"/>
        </w:numPr>
        <w:autoSpaceDE w:val="0"/>
        <w:autoSpaceDN w:val="0"/>
        <w:adjustRightInd w:val="0"/>
        <w:spacing w:after="0" w:line="240" w:lineRule="auto"/>
        <w:ind w:left="0" w:firstLine="392"/>
        <w:rPr>
          <w:szCs w:val="28"/>
          <w:lang w:val="uk-UA"/>
        </w:rPr>
      </w:pPr>
      <w:r w:rsidRPr="004D50F3">
        <w:rPr>
          <w:szCs w:val="28"/>
          <w:lang w:val="uk-UA"/>
        </w:rPr>
        <w:t>Скласти річний план  розподілу навчального матеріалу із дотриманням</w:t>
      </w:r>
      <w:r w:rsidR="0004232F">
        <w:rPr>
          <w:szCs w:val="28"/>
          <w:lang w:val="uk-UA"/>
        </w:rPr>
        <w:t>:</w:t>
      </w:r>
      <w:r w:rsidRPr="004D50F3">
        <w:rPr>
          <w:szCs w:val="28"/>
          <w:lang w:val="uk-UA"/>
        </w:rPr>
        <w:t xml:space="preserve"> </w:t>
      </w:r>
    </w:p>
    <w:p w:rsidR="004D50F3" w:rsidRPr="004D50F3" w:rsidRDefault="004D50F3" w:rsidP="0000289B">
      <w:pPr>
        <w:spacing w:after="0" w:line="240" w:lineRule="auto"/>
        <w:ind w:firstLine="392"/>
        <w:rPr>
          <w:szCs w:val="28"/>
          <w:lang w:val="uk-UA"/>
        </w:rPr>
      </w:pPr>
      <w:r w:rsidRPr="004D50F3">
        <w:rPr>
          <w:szCs w:val="28"/>
          <w:lang w:val="uk-UA"/>
        </w:rPr>
        <w:t xml:space="preserve">      а) по вертикалі:</w:t>
      </w:r>
    </w:p>
    <w:p w:rsidR="004D50F3" w:rsidRPr="004D50F3" w:rsidRDefault="004D50F3" w:rsidP="0000289B">
      <w:pPr>
        <w:widowControl w:val="0"/>
        <w:numPr>
          <w:ilvl w:val="0"/>
          <w:numId w:val="2"/>
        </w:numPr>
        <w:tabs>
          <w:tab w:val="clear" w:pos="360"/>
          <w:tab w:val="num" w:pos="720"/>
        </w:tabs>
        <w:autoSpaceDE w:val="0"/>
        <w:autoSpaceDN w:val="0"/>
        <w:adjustRightInd w:val="0"/>
        <w:spacing w:after="0" w:line="240" w:lineRule="auto"/>
        <w:ind w:left="0" w:firstLine="392"/>
        <w:rPr>
          <w:szCs w:val="28"/>
          <w:lang w:val="uk-UA"/>
        </w:rPr>
      </w:pPr>
      <w:r w:rsidRPr="004D50F3">
        <w:rPr>
          <w:szCs w:val="28"/>
          <w:lang w:val="uk-UA"/>
        </w:rPr>
        <w:t>відповідність кількості годин, запланованих на вивчення навчального матеріалу, загальній кількості годин на фізичну культуру в семестрі;</w:t>
      </w:r>
    </w:p>
    <w:p w:rsidR="004D50F3" w:rsidRPr="004D50F3" w:rsidRDefault="004D50F3" w:rsidP="0000289B">
      <w:pPr>
        <w:widowControl w:val="0"/>
        <w:numPr>
          <w:ilvl w:val="0"/>
          <w:numId w:val="2"/>
        </w:numPr>
        <w:tabs>
          <w:tab w:val="clear" w:pos="360"/>
          <w:tab w:val="num" w:pos="720"/>
        </w:tabs>
        <w:autoSpaceDE w:val="0"/>
        <w:autoSpaceDN w:val="0"/>
        <w:adjustRightInd w:val="0"/>
        <w:spacing w:after="0" w:line="240" w:lineRule="auto"/>
        <w:ind w:left="0" w:firstLine="392"/>
        <w:rPr>
          <w:szCs w:val="28"/>
          <w:lang w:val="uk-UA"/>
        </w:rPr>
      </w:pPr>
      <w:r w:rsidRPr="004D50F3">
        <w:rPr>
          <w:szCs w:val="28"/>
          <w:lang w:val="uk-UA"/>
        </w:rPr>
        <w:t>доцільність поєднання навчального матеріалу в кожному семестрі.</w:t>
      </w:r>
    </w:p>
    <w:p w:rsidR="004D50F3" w:rsidRPr="004D50F3" w:rsidRDefault="004D50F3" w:rsidP="0000289B">
      <w:pPr>
        <w:spacing w:after="0" w:line="240" w:lineRule="auto"/>
        <w:ind w:firstLine="392"/>
        <w:rPr>
          <w:szCs w:val="28"/>
          <w:lang w:val="uk-UA"/>
        </w:rPr>
      </w:pPr>
      <w:r w:rsidRPr="004D50F3">
        <w:rPr>
          <w:szCs w:val="28"/>
          <w:lang w:val="uk-UA"/>
        </w:rPr>
        <w:t xml:space="preserve">      б) по горизонталі:</w:t>
      </w:r>
    </w:p>
    <w:p w:rsidR="004D50F3" w:rsidRPr="004D50F3" w:rsidRDefault="004D50F3" w:rsidP="0000289B">
      <w:pPr>
        <w:widowControl w:val="0"/>
        <w:numPr>
          <w:ilvl w:val="0"/>
          <w:numId w:val="3"/>
        </w:numPr>
        <w:autoSpaceDE w:val="0"/>
        <w:autoSpaceDN w:val="0"/>
        <w:adjustRightInd w:val="0"/>
        <w:spacing w:after="0" w:line="240" w:lineRule="auto"/>
        <w:ind w:left="0" w:firstLine="392"/>
        <w:rPr>
          <w:szCs w:val="28"/>
          <w:lang w:val="uk-UA"/>
        </w:rPr>
      </w:pPr>
      <w:r w:rsidRPr="004D50F3">
        <w:rPr>
          <w:szCs w:val="28"/>
          <w:lang w:val="uk-UA"/>
        </w:rPr>
        <w:t>відповідність запланованих на вивчення навчального матеріалу годин загальній кількості годин, відведених на кожен  модуль («школу», тему) на рік;</w:t>
      </w:r>
    </w:p>
    <w:p w:rsidR="004D50F3" w:rsidRPr="004D50F3" w:rsidRDefault="004D50F3" w:rsidP="0000289B">
      <w:pPr>
        <w:widowControl w:val="0"/>
        <w:numPr>
          <w:ilvl w:val="0"/>
          <w:numId w:val="3"/>
        </w:numPr>
        <w:autoSpaceDE w:val="0"/>
        <w:autoSpaceDN w:val="0"/>
        <w:adjustRightInd w:val="0"/>
        <w:spacing w:after="0" w:line="240" w:lineRule="auto"/>
        <w:ind w:left="0" w:firstLine="392"/>
        <w:rPr>
          <w:szCs w:val="28"/>
          <w:lang w:val="uk-UA"/>
        </w:rPr>
      </w:pPr>
      <w:r w:rsidRPr="004D50F3">
        <w:rPr>
          <w:szCs w:val="28"/>
          <w:lang w:val="uk-UA"/>
        </w:rPr>
        <w:t>доцільність вивчення матеріалу в конкретному семестрі.</w:t>
      </w:r>
    </w:p>
    <w:p w:rsidR="004D50F3" w:rsidRPr="004D50F3" w:rsidRDefault="004D50F3" w:rsidP="0000289B">
      <w:pPr>
        <w:spacing w:after="0" w:line="240" w:lineRule="auto"/>
        <w:ind w:firstLine="567"/>
        <w:rPr>
          <w:szCs w:val="28"/>
          <w:lang w:val="uk-UA"/>
        </w:rPr>
      </w:pPr>
      <w:r w:rsidRPr="004D50F3">
        <w:rPr>
          <w:szCs w:val="28"/>
          <w:lang w:val="uk-UA"/>
        </w:rPr>
        <w:t>Під час розподілу враховувати, що</w:t>
      </w:r>
      <w:r w:rsidRPr="004D50F3">
        <w:rPr>
          <w:b/>
          <w:szCs w:val="28"/>
          <w:lang w:val="uk-UA"/>
        </w:rPr>
        <w:t xml:space="preserve"> </w:t>
      </w:r>
      <w:r w:rsidRPr="004D50F3">
        <w:rPr>
          <w:szCs w:val="28"/>
          <w:lang w:val="uk-UA"/>
        </w:rPr>
        <w:t xml:space="preserve">в 5-6 класах учні мають опанувати 4-6 варіативних модулів, у 7-8 класах – 3-5, у 9 класі – 3-4, а в 10-11 класах – 2-3 модулі. </w:t>
      </w:r>
    </w:p>
    <w:p w:rsidR="004D50F3" w:rsidRDefault="00AF3B60" w:rsidP="0000289B">
      <w:pPr>
        <w:widowControl w:val="0"/>
        <w:autoSpaceDE w:val="0"/>
        <w:autoSpaceDN w:val="0"/>
        <w:adjustRightInd w:val="0"/>
        <w:spacing w:after="0" w:line="240" w:lineRule="auto"/>
        <w:ind w:firstLine="567"/>
        <w:rPr>
          <w:szCs w:val="28"/>
          <w:lang w:val="uk-UA"/>
        </w:rPr>
      </w:pPr>
      <w:r>
        <w:rPr>
          <w:b/>
          <w:szCs w:val="28"/>
          <w:lang w:val="uk-UA"/>
        </w:rPr>
        <w:t>Календарний план</w:t>
      </w:r>
      <w:r w:rsidR="004D50F3" w:rsidRPr="004D50F3">
        <w:rPr>
          <w:b/>
          <w:szCs w:val="28"/>
          <w:lang w:val="uk-UA"/>
        </w:rPr>
        <w:t xml:space="preserve"> вивчення навчального матеріалу </w:t>
      </w:r>
      <w:r w:rsidR="004D50F3" w:rsidRPr="004D50F3">
        <w:rPr>
          <w:szCs w:val="28"/>
          <w:lang w:val="uk-UA"/>
        </w:rPr>
        <w:t>укладається відповідно до річного плану розподілу навчального матеріалу у</w:t>
      </w:r>
      <w:r>
        <w:rPr>
          <w:szCs w:val="28"/>
          <w:lang w:val="uk-UA"/>
        </w:rPr>
        <w:t xml:space="preserve"> таких рекомендованих формах</w:t>
      </w:r>
      <w:r w:rsidR="004D50F3" w:rsidRPr="004D50F3">
        <w:rPr>
          <w:szCs w:val="28"/>
          <w:lang w:val="uk-UA"/>
        </w:rPr>
        <w:t>:</w:t>
      </w:r>
    </w:p>
    <w:p w:rsidR="004C1AF5" w:rsidRDefault="00AF3B60" w:rsidP="0000289B">
      <w:pPr>
        <w:widowControl w:val="0"/>
        <w:autoSpaceDE w:val="0"/>
        <w:autoSpaceDN w:val="0"/>
        <w:adjustRightInd w:val="0"/>
        <w:spacing w:after="0" w:line="240" w:lineRule="auto"/>
        <w:ind w:firstLine="567"/>
        <w:rPr>
          <w:szCs w:val="28"/>
          <w:lang w:val="uk-UA"/>
        </w:rPr>
      </w:pPr>
      <w:r>
        <w:rPr>
          <w:szCs w:val="28"/>
          <w:lang w:val="uk-UA"/>
        </w:rPr>
        <w:t>1)</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6095"/>
        <w:gridCol w:w="992"/>
        <w:gridCol w:w="1159"/>
      </w:tblGrid>
      <w:tr w:rsidR="00F72D22" w:rsidTr="001368E3">
        <w:trPr>
          <w:trHeight w:val="285"/>
        </w:trPr>
        <w:tc>
          <w:tcPr>
            <w:tcW w:w="977" w:type="dxa"/>
            <w:vMerge w:val="restart"/>
          </w:tcPr>
          <w:p w:rsidR="00F72D22" w:rsidRDefault="00F72D22" w:rsidP="0000289B">
            <w:pPr>
              <w:widowControl w:val="0"/>
              <w:autoSpaceDE w:val="0"/>
              <w:autoSpaceDN w:val="0"/>
              <w:adjustRightInd w:val="0"/>
              <w:spacing w:after="0" w:line="240" w:lineRule="auto"/>
              <w:jc w:val="center"/>
              <w:rPr>
                <w:szCs w:val="28"/>
                <w:lang w:val="uk-UA"/>
              </w:rPr>
            </w:pPr>
            <w:r>
              <w:rPr>
                <w:szCs w:val="28"/>
                <w:lang w:val="uk-UA"/>
              </w:rPr>
              <w:t>№ уроку</w:t>
            </w:r>
          </w:p>
        </w:tc>
        <w:tc>
          <w:tcPr>
            <w:tcW w:w="6095" w:type="dxa"/>
            <w:vMerge w:val="restart"/>
          </w:tcPr>
          <w:p w:rsidR="00F72D22" w:rsidRDefault="00F72D22" w:rsidP="0000289B">
            <w:pPr>
              <w:widowControl w:val="0"/>
              <w:autoSpaceDE w:val="0"/>
              <w:autoSpaceDN w:val="0"/>
              <w:adjustRightInd w:val="0"/>
              <w:spacing w:after="0" w:line="240" w:lineRule="auto"/>
              <w:ind w:firstLine="392"/>
              <w:jc w:val="center"/>
              <w:rPr>
                <w:szCs w:val="28"/>
                <w:lang w:val="uk-UA"/>
              </w:rPr>
            </w:pPr>
            <w:r>
              <w:rPr>
                <w:szCs w:val="28"/>
                <w:lang w:val="uk-UA"/>
              </w:rPr>
              <w:t>Зміст навчального матеріалу</w:t>
            </w:r>
          </w:p>
        </w:tc>
        <w:tc>
          <w:tcPr>
            <w:tcW w:w="2151" w:type="dxa"/>
            <w:gridSpan w:val="2"/>
          </w:tcPr>
          <w:p w:rsidR="00F72D22" w:rsidRDefault="00F72D22" w:rsidP="0000289B">
            <w:pPr>
              <w:widowControl w:val="0"/>
              <w:autoSpaceDE w:val="0"/>
              <w:autoSpaceDN w:val="0"/>
              <w:adjustRightInd w:val="0"/>
              <w:spacing w:after="0" w:line="240" w:lineRule="auto"/>
              <w:jc w:val="center"/>
              <w:rPr>
                <w:szCs w:val="28"/>
                <w:lang w:val="uk-UA"/>
              </w:rPr>
            </w:pPr>
            <w:r>
              <w:rPr>
                <w:szCs w:val="28"/>
                <w:lang w:val="uk-UA"/>
              </w:rPr>
              <w:t>Дата проведення</w:t>
            </w:r>
          </w:p>
        </w:tc>
      </w:tr>
      <w:tr w:rsidR="00F72D22" w:rsidTr="001506AE">
        <w:trPr>
          <w:trHeight w:val="285"/>
        </w:trPr>
        <w:tc>
          <w:tcPr>
            <w:tcW w:w="977" w:type="dxa"/>
            <w:vMerge/>
          </w:tcPr>
          <w:p w:rsidR="00F72D22" w:rsidRDefault="00F72D22" w:rsidP="0000289B">
            <w:pPr>
              <w:widowControl w:val="0"/>
              <w:autoSpaceDE w:val="0"/>
              <w:autoSpaceDN w:val="0"/>
              <w:adjustRightInd w:val="0"/>
              <w:spacing w:after="0" w:line="240" w:lineRule="auto"/>
              <w:ind w:firstLine="392"/>
              <w:rPr>
                <w:szCs w:val="28"/>
                <w:lang w:val="uk-UA"/>
              </w:rPr>
            </w:pPr>
          </w:p>
        </w:tc>
        <w:tc>
          <w:tcPr>
            <w:tcW w:w="6095" w:type="dxa"/>
            <w:vMerge/>
          </w:tcPr>
          <w:p w:rsidR="00F72D22" w:rsidRDefault="00F72D22" w:rsidP="0000289B">
            <w:pPr>
              <w:widowControl w:val="0"/>
              <w:autoSpaceDE w:val="0"/>
              <w:autoSpaceDN w:val="0"/>
              <w:adjustRightInd w:val="0"/>
              <w:spacing w:after="0" w:line="240" w:lineRule="auto"/>
              <w:ind w:firstLine="392"/>
              <w:rPr>
                <w:szCs w:val="28"/>
                <w:lang w:val="uk-UA"/>
              </w:rPr>
            </w:pPr>
          </w:p>
        </w:tc>
        <w:tc>
          <w:tcPr>
            <w:tcW w:w="992" w:type="dxa"/>
          </w:tcPr>
          <w:p w:rsidR="00F72D22" w:rsidRDefault="00F72D22" w:rsidP="0000289B">
            <w:pPr>
              <w:widowControl w:val="0"/>
              <w:autoSpaceDE w:val="0"/>
              <w:autoSpaceDN w:val="0"/>
              <w:adjustRightInd w:val="0"/>
              <w:spacing w:after="0" w:line="240" w:lineRule="auto"/>
              <w:ind w:firstLine="176"/>
              <w:rPr>
                <w:szCs w:val="28"/>
                <w:lang w:val="uk-UA"/>
              </w:rPr>
            </w:pPr>
            <w:r>
              <w:rPr>
                <w:szCs w:val="28"/>
                <w:lang w:val="uk-UA"/>
              </w:rPr>
              <w:t>клас</w:t>
            </w:r>
          </w:p>
        </w:tc>
        <w:tc>
          <w:tcPr>
            <w:tcW w:w="1159" w:type="dxa"/>
          </w:tcPr>
          <w:p w:rsidR="00F72D22" w:rsidRDefault="00F72D22" w:rsidP="0000289B">
            <w:pPr>
              <w:widowControl w:val="0"/>
              <w:autoSpaceDE w:val="0"/>
              <w:autoSpaceDN w:val="0"/>
              <w:adjustRightInd w:val="0"/>
              <w:spacing w:after="0" w:line="240" w:lineRule="auto"/>
              <w:ind w:firstLine="176"/>
              <w:rPr>
                <w:szCs w:val="28"/>
                <w:lang w:val="uk-UA"/>
              </w:rPr>
            </w:pPr>
            <w:r>
              <w:rPr>
                <w:szCs w:val="28"/>
                <w:lang w:val="uk-UA"/>
              </w:rPr>
              <w:t>клас</w:t>
            </w:r>
          </w:p>
        </w:tc>
      </w:tr>
      <w:tr w:rsidR="00F72D22" w:rsidTr="001368E3">
        <w:trPr>
          <w:trHeight w:val="285"/>
        </w:trPr>
        <w:tc>
          <w:tcPr>
            <w:tcW w:w="977" w:type="dxa"/>
          </w:tcPr>
          <w:p w:rsidR="00F72D22" w:rsidRDefault="00F72D22" w:rsidP="0000289B">
            <w:pPr>
              <w:widowControl w:val="0"/>
              <w:autoSpaceDE w:val="0"/>
              <w:autoSpaceDN w:val="0"/>
              <w:adjustRightInd w:val="0"/>
              <w:spacing w:after="0" w:line="240" w:lineRule="auto"/>
              <w:ind w:firstLine="392"/>
              <w:rPr>
                <w:szCs w:val="28"/>
                <w:lang w:val="uk-UA"/>
              </w:rPr>
            </w:pPr>
          </w:p>
        </w:tc>
        <w:tc>
          <w:tcPr>
            <w:tcW w:w="6095" w:type="dxa"/>
          </w:tcPr>
          <w:p w:rsidR="00F72D22" w:rsidRPr="00E2666A" w:rsidRDefault="00831794" w:rsidP="0000289B">
            <w:pPr>
              <w:widowControl w:val="0"/>
              <w:autoSpaceDE w:val="0"/>
              <w:autoSpaceDN w:val="0"/>
              <w:adjustRightInd w:val="0"/>
              <w:spacing w:after="0" w:line="240" w:lineRule="auto"/>
              <w:ind w:firstLine="392"/>
              <w:jc w:val="center"/>
              <w:rPr>
                <w:i/>
                <w:szCs w:val="28"/>
                <w:lang w:val="uk-UA"/>
              </w:rPr>
            </w:pPr>
            <w:r w:rsidRPr="00E2666A">
              <w:rPr>
                <w:i/>
                <w:szCs w:val="28"/>
                <w:lang w:val="uk-UA"/>
              </w:rPr>
              <w:t>І (ІІ) семестр</w:t>
            </w:r>
          </w:p>
        </w:tc>
        <w:tc>
          <w:tcPr>
            <w:tcW w:w="992" w:type="dxa"/>
          </w:tcPr>
          <w:p w:rsidR="00F72D22" w:rsidRDefault="00F72D22" w:rsidP="0000289B">
            <w:pPr>
              <w:widowControl w:val="0"/>
              <w:autoSpaceDE w:val="0"/>
              <w:autoSpaceDN w:val="0"/>
              <w:adjustRightInd w:val="0"/>
              <w:spacing w:after="0" w:line="240" w:lineRule="auto"/>
              <w:ind w:firstLine="176"/>
              <w:rPr>
                <w:szCs w:val="28"/>
                <w:lang w:val="uk-UA"/>
              </w:rPr>
            </w:pPr>
          </w:p>
        </w:tc>
        <w:tc>
          <w:tcPr>
            <w:tcW w:w="1159" w:type="dxa"/>
          </w:tcPr>
          <w:p w:rsidR="00F72D22" w:rsidRDefault="00F72D22" w:rsidP="0000289B">
            <w:pPr>
              <w:widowControl w:val="0"/>
              <w:autoSpaceDE w:val="0"/>
              <w:autoSpaceDN w:val="0"/>
              <w:adjustRightInd w:val="0"/>
              <w:spacing w:after="0" w:line="240" w:lineRule="auto"/>
              <w:ind w:firstLine="176"/>
              <w:rPr>
                <w:szCs w:val="28"/>
                <w:lang w:val="uk-UA"/>
              </w:rPr>
            </w:pPr>
          </w:p>
        </w:tc>
      </w:tr>
      <w:tr w:rsidR="00F72D22" w:rsidTr="001368E3">
        <w:trPr>
          <w:trHeight w:val="285"/>
        </w:trPr>
        <w:tc>
          <w:tcPr>
            <w:tcW w:w="977" w:type="dxa"/>
          </w:tcPr>
          <w:p w:rsidR="00F72D22" w:rsidRDefault="00F72D22" w:rsidP="0000289B">
            <w:pPr>
              <w:widowControl w:val="0"/>
              <w:autoSpaceDE w:val="0"/>
              <w:autoSpaceDN w:val="0"/>
              <w:adjustRightInd w:val="0"/>
              <w:spacing w:after="0" w:line="240" w:lineRule="auto"/>
              <w:ind w:firstLine="392"/>
              <w:rPr>
                <w:szCs w:val="28"/>
                <w:lang w:val="uk-UA"/>
              </w:rPr>
            </w:pPr>
          </w:p>
        </w:tc>
        <w:tc>
          <w:tcPr>
            <w:tcW w:w="6095" w:type="dxa"/>
          </w:tcPr>
          <w:p w:rsidR="00F72D22" w:rsidRPr="00E2666A" w:rsidRDefault="00E2666A" w:rsidP="0000289B">
            <w:pPr>
              <w:widowControl w:val="0"/>
              <w:autoSpaceDE w:val="0"/>
              <w:autoSpaceDN w:val="0"/>
              <w:adjustRightInd w:val="0"/>
              <w:spacing w:after="0" w:line="240" w:lineRule="auto"/>
              <w:ind w:firstLine="392"/>
              <w:jc w:val="center"/>
              <w:rPr>
                <w:i/>
                <w:szCs w:val="28"/>
                <w:lang w:val="uk-UA"/>
              </w:rPr>
            </w:pPr>
            <w:r w:rsidRPr="00E2666A">
              <w:rPr>
                <w:i/>
                <w:szCs w:val="28"/>
                <w:lang w:val="uk-UA"/>
              </w:rPr>
              <w:t>Назва обраного модулю</w:t>
            </w:r>
          </w:p>
        </w:tc>
        <w:tc>
          <w:tcPr>
            <w:tcW w:w="992" w:type="dxa"/>
          </w:tcPr>
          <w:p w:rsidR="00F72D22" w:rsidRDefault="00F72D22" w:rsidP="0000289B">
            <w:pPr>
              <w:widowControl w:val="0"/>
              <w:autoSpaceDE w:val="0"/>
              <w:autoSpaceDN w:val="0"/>
              <w:adjustRightInd w:val="0"/>
              <w:spacing w:after="0" w:line="240" w:lineRule="auto"/>
              <w:ind w:firstLine="176"/>
              <w:rPr>
                <w:szCs w:val="28"/>
                <w:lang w:val="uk-UA"/>
              </w:rPr>
            </w:pPr>
          </w:p>
        </w:tc>
        <w:tc>
          <w:tcPr>
            <w:tcW w:w="1159" w:type="dxa"/>
          </w:tcPr>
          <w:p w:rsidR="00F72D22" w:rsidRDefault="00F72D22" w:rsidP="0000289B">
            <w:pPr>
              <w:widowControl w:val="0"/>
              <w:autoSpaceDE w:val="0"/>
              <w:autoSpaceDN w:val="0"/>
              <w:adjustRightInd w:val="0"/>
              <w:spacing w:after="0" w:line="240" w:lineRule="auto"/>
              <w:ind w:firstLine="176"/>
              <w:rPr>
                <w:szCs w:val="28"/>
                <w:lang w:val="uk-UA"/>
              </w:rPr>
            </w:pPr>
          </w:p>
        </w:tc>
      </w:tr>
      <w:tr w:rsidR="00831794" w:rsidTr="001368E3">
        <w:trPr>
          <w:trHeight w:val="285"/>
        </w:trPr>
        <w:tc>
          <w:tcPr>
            <w:tcW w:w="977" w:type="dxa"/>
          </w:tcPr>
          <w:p w:rsidR="00831794" w:rsidRDefault="00E2666A" w:rsidP="0000289B">
            <w:pPr>
              <w:widowControl w:val="0"/>
              <w:autoSpaceDE w:val="0"/>
              <w:autoSpaceDN w:val="0"/>
              <w:adjustRightInd w:val="0"/>
              <w:spacing w:after="0" w:line="240" w:lineRule="auto"/>
              <w:ind w:firstLine="392"/>
              <w:rPr>
                <w:szCs w:val="28"/>
                <w:lang w:val="uk-UA"/>
              </w:rPr>
            </w:pPr>
            <w:r>
              <w:rPr>
                <w:szCs w:val="28"/>
                <w:lang w:val="uk-UA"/>
              </w:rPr>
              <w:lastRenderedPageBreak/>
              <w:t>1</w:t>
            </w:r>
          </w:p>
        </w:tc>
        <w:tc>
          <w:tcPr>
            <w:tcW w:w="6095" w:type="dxa"/>
          </w:tcPr>
          <w:p w:rsidR="00831794" w:rsidRDefault="00831794" w:rsidP="0000289B">
            <w:pPr>
              <w:widowControl w:val="0"/>
              <w:autoSpaceDE w:val="0"/>
              <w:autoSpaceDN w:val="0"/>
              <w:adjustRightInd w:val="0"/>
              <w:spacing w:after="0" w:line="240" w:lineRule="auto"/>
              <w:ind w:firstLine="392"/>
              <w:rPr>
                <w:szCs w:val="28"/>
                <w:lang w:val="uk-UA"/>
              </w:rPr>
            </w:pPr>
          </w:p>
        </w:tc>
        <w:tc>
          <w:tcPr>
            <w:tcW w:w="992" w:type="dxa"/>
          </w:tcPr>
          <w:p w:rsidR="00831794" w:rsidRDefault="00831794" w:rsidP="0000289B">
            <w:pPr>
              <w:widowControl w:val="0"/>
              <w:autoSpaceDE w:val="0"/>
              <w:autoSpaceDN w:val="0"/>
              <w:adjustRightInd w:val="0"/>
              <w:spacing w:after="0" w:line="240" w:lineRule="auto"/>
              <w:ind w:firstLine="176"/>
              <w:rPr>
                <w:szCs w:val="28"/>
                <w:lang w:val="uk-UA"/>
              </w:rPr>
            </w:pPr>
          </w:p>
        </w:tc>
        <w:tc>
          <w:tcPr>
            <w:tcW w:w="1159" w:type="dxa"/>
          </w:tcPr>
          <w:p w:rsidR="00831794" w:rsidRDefault="00831794" w:rsidP="0000289B">
            <w:pPr>
              <w:widowControl w:val="0"/>
              <w:autoSpaceDE w:val="0"/>
              <w:autoSpaceDN w:val="0"/>
              <w:adjustRightInd w:val="0"/>
              <w:spacing w:after="0" w:line="240" w:lineRule="auto"/>
              <w:ind w:firstLine="176"/>
              <w:rPr>
                <w:szCs w:val="28"/>
                <w:lang w:val="uk-UA"/>
              </w:rPr>
            </w:pPr>
          </w:p>
        </w:tc>
      </w:tr>
      <w:tr w:rsidR="00E2666A" w:rsidTr="001368E3">
        <w:trPr>
          <w:trHeight w:val="285"/>
        </w:trPr>
        <w:tc>
          <w:tcPr>
            <w:tcW w:w="977" w:type="dxa"/>
          </w:tcPr>
          <w:p w:rsidR="00E2666A" w:rsidRDefault="00E2666A" w:rsidP="0000289B">
            <w:pPr>
              <w:widowControl w:val="0"/>
              <w:autoSpaceDE w:val="0"/>
              <w:autoSpaceDN w:val="0"/>
              <w:adjustRightInd w:val="0"/>
              <w:spacing w:after="0" w:line="240" w:lineRule="auto"/>
              <w:ind w:firstLine="392"/>
              <w:rPr>
                <w:szCs w:val="28"/>
                <w:lang w:val="uk-UA"/>
              </w:rPr>
            </w:pPr>
            <w:r>
              <w:rPr>
                <w:szCs w:val="28"/>
                <w:lang w:val="uk-UA"/>
              </w:rPr>
              <w:t>2</w:t>
            </w:r>
          </w:p>
        </w:tc>
        <w:tc>
          <w:tcPr>
            <w:tcW w:w="6095" w:type="dxa"/>
          </w:tcPr>
          <w:p w:rsidR="00E2666A" w:rsidRDefault="00E2666A" w:rsidP="0000289B">
            <w:pPr>
              <w:widowControl w:val="0"/>
              <w:autoSpaceDE w:val="0"/>
              <w:autoSpaceDN w:val="0"/>
              <w:adjustRightInd w:val="0"/>
              <w:spacing w:after="0" w:line="240" w:lineRule="auto"/>
              <w:ind w:firstLine="392"/>
              <w:rPr>
                <w:szCs w:val="28"/>
                <w:lang w:val="uk-UA"/>
              </w:rPr>
            </w:pPr>
          </w:p>
        </w:tc>
        <w:tc>
          <w:tcPr>
            <w:tcW w:w="992" w:type="dxa"/>
          </w:tcPr>
          <w:p w:rsidR="00E2666A" w:rsidRDefault="00E2666A" w:rsidP="0000289B">
            <w:pPr>
              <w:widowControl w:val="0"/>
              <w:autoSpaceDE w:val="0"/>
              <w:autoSpaceDN w:val="0"/>
              <w:adjustRightInd w:val="0"/>
              <w:spacing w:after="0" w:line="240" w:lineRule="auto"/>
              <w:ind w:firstLine="176"/>
              <w:rPr>
                <w:szCs w:val="28"/>
                <w:lang w:val="uk-UA"/>
              </w:rPr>
            </w:pPr>
          </w:p>
        </w:tc>
        <w:tc>
          <w:tcPr>
            <w:tcW w:w="1159" w:type="dxa"/>
          </w:tcPr>
          <w:p w:rsidR="00E2666A" w:rsidRDefault="00E2666A" w:rsidP="0000289B">
            <w:pPr>
              <w:widowControl w:val="0"/>
              <w:autoSpaceDE w:val="0"/>
              <w:autoSpaceDN w:val="0"/>
              <w:adjustRightInd w:val="0"/>
              <w:spacing w:after="0" w:line="240" w:lineRule="auto"/>
              <w:ind w:firstLine="176"/>
              <w:rPr>
                <w:szCs w:val="28"/>
                <w:lang w:val="uk-UA"/>
              </w:rPr>
            </w:pPr>
          </w:p>
        </w:tc>
      </w:tr>
      <w:tr w:rsidR="00E2666A" w:rsidTr="001368E3">
        <w:trPr>
          <w:trHeight w:val="285"/>
        </w:trPr>
        <w:tc>
          <w:tcPr>
            <w:tcW w:w="977" w:type="dxa"/>
          </w:tcPr>
          <w:p w:rsidR="00E2666A" w:rsidRDefault="00E2666A" w:rsidP="0000289B">
            <w:pPr>
              <w:widowControl w:val="0"/>
              <w:autoSpaceDE w:val="0"/>
              <w:autoSpaceDN w:val="0"/>
              <w:adjustRightInd w:val="0"/>
              <w:spacing w:after="0" w:line="240" w:lineRule="auto"/>
              <w:ind w:firstLine="392"/>
              <w:rPr>
                <w:szCs w:val="28"/>
                <w:lang w:val="uk-UA"/>
              </w:rPr>
            </w:pPr>
            <w:r>
              <w:rPr>
                <w:szCs w:val="28"/>
                <w:lang w:val="uk-UA"/>
              </w:rPr>
              <w:t>3</w:t>
            </w:r>
          </w:p>
        </w:tc>
        <w:tc>
          <w:tcPr>
            <w:tcW w:w="6095" w:type="dxa"/>
          </w:tcPr>
          <w:p w:rsidR="00E2666A" w:rsidRDefault="00E2666A" w:rsidP="0000289B">
            <w:pPr>
              <w:widowControl w:val="0"/>
              <w:autoSpaceDE w:val="0"/>
              <w:autoSpaceDN w:val="0"/>
              <w:adjustRightInd w:val="0"/>
              <w:spacing w:after="0" w:line="240" w:lineRule="auto"/>
              <w:ind w:firstLine="392"/>
              <w:rPr>
                <w:szCs w:val="28"/>
                <w:lang w:val="uk-UA"/>
              </w:rPr>
            </w:pPr>
          </w:p>
        </w:tc>
        <w:tc>
          <w:tcPr>
            <w:tcW w:w="992" w:type="dxa"/>
          </w:tcPr>
          <w:p w:rsidR="00E2666A" w:rsidRDefault="00E2666A" w:rsidP="0000289B">
            <w:pPr>
              <w:widowControl w:val="0"/>
              <w:autoSpaceDE w:val="0"/>
              <w:autoSpaceDN w:val="0"/>
              <w:adjustRightInd w:val="0"/>
              <w:spacing w:after="0" w:line="240" w:lineRule="auto"/>
              <w:ind w:firstLine="176"/>
              <w:rPr>
                <w:szCs w:val="28"/>
                <w:lang w:val="uk-UA"/>
              </w:rPr>
            </w:pPr>
          </w:p>
        </w:tc>
        <w:tc>
          <w:tcPr>
            <w:tcW w:w="1159" w:type="dxa"/>
          </w:tcPr>
          <w:p w:rsidR="00E2666A" w:rsidRDefault="00E2666A" w:rsidP="0000289B">
            <w:pPr>
              <w:widowControl w:val="0"/>
              <w:autoSpaceDE w:val="0"/>
              <w:autoSpaceDN w:val="0"/>
              <w:adjustRightInd w:val="0"/>
              <w:spacing w:after="0" w:line="240" w:lineRule="auto"/>
              <w:ind w:firstLine="176"/>
              <w:rPr>
                <w:szCs w:val="28"/>
                <w:lang w:val="uk-UA"/>
              </w:rPr>
            </w:pPr>
          </w:p>
        </w:tc>
      </w:tr>
    </w:tbl>
    <w:p w:rsidR="004C1AF5" w:rsidRDefault="004C1AF5" w:rsidP="0000289B">
      <w:pPr>
        <w:widowControl w:val="0"/>
        <w:autoSpaceDE w:val="0"/>
        <w:autoSpaceDN w:val="0"/>
        <w:adjustRightInd w:val="0"/>
        <w:spacing w:after="0" w:line="240" w:lineRule="auto"/>
        <w:ind w:left="392"/>
        <w:rPr>
          <w:szCs w:val="28"/>
          <w:lang w:val="uk-UA"/>
        </w:rPr>
      </w:pPr>
    </w:p>
    <w:p w:rsidR="00CF60CB" w:rsidRPr="00AF3B60" w:rsidRDefault="00AF3B60" w:rsidP="0000289B">
      <w:pPr>
        <w:widowControl w:val="0"/>
        <w:autoSpaceDE w:val="0"/>
        <w:autoSpaceDN w:val="0"/>
        <w:adjustRightInd w:val="0"/>
        <w:spacing w:after="0" w:line="240" w:lineRule="auto"/>
        <w:ind w:left="392"/>
        <w:rPr>
          <w:szCs w:val="28"/>
          <w:lang w:val="uk-UA"/>
        </w:rPr>
      </w:pPr>
      <w:r>
        <w:rPr>
          <w:szCs w:val="28"/>
          <w:lang w:val="uk-UA"/>
        </w:rPr>
        <w:t>2) або у графічній формі:</w:t>
      </w:r>
    </w:p>
    <w:p w:rsidR="004D50F3" w:rsidRPr="004D50F3" w:rsidRDefault="00AF3B60" w:rsidP="0000289B">
      <w:pPr>
        <w:widowControl w:val="0"/>
        <w:numPr>
          <w:ilvl w:val="0"/>
          <w:numId w:val="10"/>
        </w:numPr>
        <w:tabs>
          <w:tab w:val="clear" w:pos="360"/>
          <w:tab w:val="num" w:pos="0"/>
        </w:tabs>
        <w:autoSpaceDE w:val="0"/>
        <w:autoSpaceDN w:val="0"/>
        <w:adjustRightInd w:val="0"/>
        <w:spacing w:after="0" w:line="240" w:lineRule="auto"/>
        <w:ind w:left="0" w:firstLine="0"/>
        <w:rPr>
          <w:szCs w:val="28"/>
          <w:lang w:val="uk-UA"/>
        </w:rPr>
      </w:pPr>
      <w:r>
        <w:rPr>
          <w:szCs w:val="28"/>
          <w:lang w:val="uk-UA"/>
        </w:rPr>
        <w:t>з</w:t>
      </w:r>
      <w:r w:rsidR="004D50F3" w:rsidRPr="004D50F3">
        <w:rPr>
          <w:szCs w:val="28"/>
          <w:lang w:val="uk-UA"/>
        </w:rPr>
        <w:t xml:space="preserve">азначити (маркером або штриховкою) модуль («школу» або тему), який буде вивчатися відповідно до  річного плану-графіку розподілу навчального </w:t>
      </w:r>
      <w:r>
        <w:rPr>
          <w:szCs w:val="28"/>
          <w:lang w:val="uk-UA"/>
        </w:rPr>
        <w:t>матеріалу;</w:t>
      </w:r>
    </w:p>
    <w:p w:rsidR="004D50F3" w:rsidRPr="004D50F3" w:rsidRDefault="00AF3B60" w:rsidP="0000289B">
      <w:pPr>
        <w:widowControl w:val="0"/>
        <w:numPr>
          <w:ilvl w:val="0"/>
          <w:numId w:val="10"/>
        </w:numPr>
        <w:tabs>
          <w:tab w:val="clear" w:pos="360"/>
          <w:tab w:val="num" w:pos="0"/>
        </w:tabs>
        <w:autoSpaceDE w:val="0"/>
        <w:autoSpaceDN w:val="0"/>
        <w:adjustRightInd w:val="0"/>
        <w:spacing w:after="0" w:line="240" w:lineRule="auto"/>
        <w:ind w:left="0" w:firstLine="0"/>
        <w:rPr>
          <w:szCs w:val="28"/>
          <w:lang w:val="uk-UA"/>
        </w:rPr>
      </w:pPr>
      <w:r>
        <w:rPr>
          <w:szCs w:val="28"/>
          <w:lang w:val="uk-UA"/>
        </w:rPr>
        <w:t>в</w:t>
      </w:r>
      <w:r w:rsidR="004D50F3" w:rsidRPr="004D50F3">
        <w:rPr>
          <w:szCs w:val="28"/>
          <w:lang w:val="uk-UA"/>
        </w:rPr>
        <w:t>становити основні та допоміжні завдання на кожен урок із запланованих мо</w:t>
      </w:r>
      <w:r>
        <w:rPr>
          <w:szCs w:val="28"/>
          <w:lang w:val="uk-UA"/>
        </w:rPr>
        <w:t>дулів (тем) навчальної програми;</w:t>
      </w:r>
    </w:p>
    <w:p w:rsidR="004D50F3" w:rsidRPr="004D50F3" w:rsidRDefault="00AF3B60" w:rsidP="0000289B">
      <w:pPr>
        <w:widowControl w:val="0"/>
        <w:numPr>
          <w:ilvl w:val="0"/>
          <w:numId w:val="10"/>
        </w:numPr>
        <w:tabs>
          <w:tab w:val="clear" w:pos="360"/>
          <w:tab w:val="num" w:pos="0"/>
        </w:tabs>
        <w:autoSpaceDE w:val="0"/>
        <w:autoSpaceDN w:val="0"/>
        <w:adjustRightInd w:val="0"/>
        <w:spacing w:after="0" w:line="240" w:lineRule="auto"/>
        <w:ind w:left="0" w:firstLine="0"/>
        <w:rPr>
          <w:szCs w:val="28"/>
          <w:lang w:val="uk-UA"/>
        </w:rPr>
      </w:pPr>
      <w:r>
        <w:rPr>
          <w:szCs w:val="28"/>
          <w:lang w:val="uk-UA"/>
        </w:rPr>
        <w:t>у</w:t>
      </w:r>
      <w:r w:rsidR="004D50F3" w:rsidRPr="004D50F3">
        <w:rPr>
          <w:szCs w:val="28"/>
          <w:lang w:val="uk-UA"/>
        </w:rPr>
        <w:t xml:space="preserve"> колонці «Модуль («школа», тема). Зміст навчального матеріалу» доцільно вказати модуль, «школу» або тему, що буде вивчатися</w:t>
      </w:r>
      <w:r w:rsidR="003928C4">
        <w:rPr>
          <w:szCs w:val="28"/>
          <w:lang w:val="uk-UA"/>
        </w:rPr>
        <w:t>,</w:t>
      </w:r>
      <w:r w:rsidR="004D50F3" w:rsidRPr="004D50F3">
        <w:rPr>
          <w:szCs w:val="28"/>
          <w:lang w:val="uk-UA"/>
        </w:rPr>
        <w:t xml:space="preserve"> і з наступного рядка почати виписувати матеріал навчальної програми з фізичної культури для відповідного класу (нова логічна частина навчального матеріалу записується з нового рядка);</w:t>
      </w:r>
    </w:p>
    <w:p w:rsidR="004D50F3" w:rsidRPr="004D50F3" w:rsidRDefault="00AF3B60" w:rsidP="0000289B">
      <w:pPr>
        <w:widowControl w:val="0"/>
        <w:numPr>
          <w:ilvl w:val="0"/>
          <w:numId w:val="10"/>
        </w:numPr>
        <w:tabs>
          <w:tab w:val="clear" w:pos="360"/>
          <w:tab w:val="num" w:pos="0"/>
        </w:tabs>
        <w:autoSpaceDE w:val="0"/>
        <w:autoSpaceDN w:val="0"/>
        <w:adjustRightInd w:val="0"/>
        <w:spacing w:after="0" w:line="240" w:lineRule="auto"/>
        <w:ind w:left="0" w:firstLine="0"/>
        <w:rPr>
          <w:szCs w:val="28"/>
          <w:lang w:val="uk-UA"/>
        </w:rPr>
      </w:pPr>
      <w:r>
        <w:rPr>
          <w:szCs w:val="28"/>
          <w:lang w:val="uk-UA"/>
        </w:rPr>
        <w:t>у</w:t>
      </w:r>
      <w:r w:rsidR="004D50F3" w:rsidRPr="004D50F3">
        <w:rPr>
          <w:szCs w:val="28"/>
          <w:lang w:val="uk-UA"/>
        </w:rPr>
        <w:t xml:space="preserve"> колонці «Номер уроку. Дата проведення» записати № уроку, дату його проведення у конкретних класах (висота колонки дозволяє зробити запис кількох класів однієї паралелі);</w:t>
      </w:r>
    </w:p>
    <w:p w:rsidR="004D50F3" w:rsidRPr="004D50F3" w:rsidRDefault="00AF3B60" w:rsidP="0000289B">
      <w:pPr>
        <w:widowControl w:val="0"/>
        <w:numPr>
          <w:ilvl w:val="0"/>
          <w:numId w:val="10"/>
        </w:numPr>
        <w:tabs>
          <w:tab w:val="clear" w:pos="360"/>
          <w:tab w:val="num" w:pos="0"/>
        </w:tabs>
        <w:autoSpaceDE w:val="0"/>
        <w:autoSpaceDN w:val="0"/>
        <w:adjustRightInd w:val="0"/>
        <w:spacing w:after="0" w:line="240" w:lineRule="auto"/>
        <w:ind w:left="0" w:firstLine="0"/>
        <w:rPr>
          <w:szCs w:val="28"/>
          <w:lang w:val="uk-UA"/>
        </w:rPr>
      </w:pPr>
      <w:r>
        <w:rPr>
          <w:szCs w:val="28"/>
          <w:lang w:val="uk-UA"/>
        </w:rPr>
        <w:t>у</w:t>
      </w:r>
      <w:r w:rsidR="004D50F3" w:rsidRPr="004D50F3">
        <w:rPr>
          <w:szCs w:val="28"/>
          <w:lang w:val="uk-UA"/>
        </w:rPr>
        <w:t xml:space="preserve"> клітинках, що відповідають конкретним вправам (або іншим видам навчальної діяльності) і номерам уроків розміщуються певні умовні позначки, які позначають завдання, що будуть вирішуватися під час проведення цього уроку, характер їх вирішення. Кожен учитель може використовувати різні позначки (символи, букви, штрихування, виділення кольоровими маркерами тощо). Автори підручників з теорії і методики фізичного виховання пропонують такі позначки:  </w:t>
      </w:r>
    </w:p>
    <w:p w:rsidR="004D50F3" w:rsidRPr="004D50F3" w:rsidRDefault="004D50F3" w:rsidP="0000289B">
      <w:pPr>
        <w:widowControl w:val="0"/>
        <w:numPr>
          <w:ilvl w:val="0"/>
          <w:numId w:val="5"/>
        </w:numPr>
        <w:autoSpaceDE w:val="0"/>
        <w:autoSpaceDN w:val="0"/>
        <w:adjustRightInd w:val="0"/>
        <w:spacing w:after="0" w:line="240" w:lineRule="auto"/>
        <w:ind w:left="0" w:firstLine="392"/>
        <w:rPr>
          <w:szCs w:val="28"/>
          <w:lang w:val="uk-UA"/>
        </w:rPr>
      </w:pPr>
      <w:r w:rsidRPr="004D50F3">
        <w:rPr>
          <w:b/>
          <w:szCs w:val="28"/>
          <w:lang w:val="uk-UA"/>
        </w:rPr>
        <w:t>«П»</w:t>
      </w:r>
      <w:r w:rsidRPr="004D50F3">
        <w:rPr>
          <w:szCs w:val="28"/>
          <w:lang w:val="uk-UA"/>
        </w:rPr>
        <w:t xml:space="preserve"> – повторення вправ, </w:t>
      </w:r>
      <w:r w:rsidRPr="004D50F3">
        <w:rPr>
          <w:b/>
          <w:szCs w:val="28"/>
          <w:lang w:val="uk-UA"/>
        </w:rPr>
        <w:t>«ПР»</w:t>
      </w:r>
      <w:r w:rsidRPr="004D50F3">
        <w:rPr>
          <w:szCs w:val="28"/>
          <w:lang w:val="uk-UA"/>
        </w:rPr>
        <w:t xml:space="preserve"> – попереднє розучування, </w:t>
      </w:r>
      <w:r w:rsidRPr="004D50F3">
        <w:rPr>
          <w:b/>
          <w:szCs w:val="28"/>
          <w:lang w:val="uk-UA"/>
        </w:rPr>
        <w:t>«З»</w:t>
      </w:r>
      <w:r w:rsidRPr="004D50F3">
        <w:rPr>
          <w:szCs w:val="28"/>
          <w:lang w:val="uk-UA"/>
        </w:rPr>
        <w:t xml:space="preserve"> – закріплення, </w:t>
      </w:r>
      <w:r w:rsidRPr="004D50F3">
        <w:rPr>
          <w:b/>
          <w:szCs w:val="28"/>
          <w:lang w:val="uk-UA"/>
        </w:rPr>
        <w:t>«У»</w:t>
      </w:r>
      <w:r w:rsidRPr="004D50F3">
        <w:rPr>
          <w:szCs w:val="28"/>
          <w:lang w:val="uk-UA"/>
        </w:rPr>
        <w:t xml:space="preserve"> – удосконалення, </w:t>
      </w:r>
      <w:r w:rsidRPr="004D50F3">
        <w:rPr>
          <w:b/>
          <w:szCs w:val="28"/>
          <w:lang w:val="uk-UA"/>
        </w:rPr>
        <w:t>«К»</w:t>
      </w:r>
      <w:r w:rsidRPr="004D50F3">
        <w:rPr>
          <w:szCs w:val="28"/>
          <w:lang w:val="uk-UA"/>
        </w:rPr>
        <w:t xml:space="preserve"> – контроль, </w:t>
      </w:r>
      <w:r w:rsidRPr="004D50F3">
        <w:rPr>
          <w:b/>
          <w:szCs w:val="28"/>
          <w:lang w:val="uk-UA"/>
        </w:rPr>
        <w:t>«ДЗ»</w:t>
      </w:r>
      <w:r w:rsidRPr="004D50F3">
        <w:rPr>
          <w:szCs w:val="28"/>
          <w:lang w:val="uk-UA"/>
        </w:rPr>
        <w:t xml:space="preserve"> – домашнє завдання, якщо вивчатиметься основний матеріал, то проставляються великі букви, якщо допоміжний – маленькі (Шиян Б. М., 2005); </w:t>
      </w:r>
    </w:p>
    <w:p w:rsidR="004D50F3" w:rsidRPr="004D50F3" w:rsidRDefault="004D50F3" w:rsidP="0000289B">
      <w:pPr>
        <w:widowControl w:val="0"/>
        <w:numPr>
          <w:ilvl w:val="0"/>
          <w:numId w:val="5"/>
        </w:numPr>
        <w:autoSpaceDE w:val="0"/>
        <w:autoSpaceDN w:val="0"/>
        <w:adjustRightInd w:val="0"/>
        <w:spacing w:after="0" w:line="240" w:lineRule="auto"/>
        <w:ind w:left="0" w:firstLine="392"/>
        <w:rPr>
          <w:szCs w:val="28"/>
          <w:lang w:val="uk-UA"/>
        </w:rPr>
      </w:pPr>
      <w:r w:rsidRPr="004D50F3">
        <w:rPr>
          <w:b/>
          <w:szCs w:val="28"/>
          <w:lang w:val="uk-UA"/>
        </w:rPr>
        <w:t>«В»</w:t>
      </w:r>
      <w:r w:rsidRPr="004D50F3">
        <w:rPr>
          <w:szCs w:val="28"/>
          <w:lang w:val="uk-UA"/>
        </w:rPr>
        <w:t xml:space="preserve"> – вивчити, </w:t>
      </w:r>
      <w:r w:rsidRPr="004D50F3">
        <w:rPr>
          <w:b/>
          <w:szCs w:val="28"/>
          <w:lang w:val="uk-UA"/>
        </w:rPr>
        <w:t>«З»</w:t>
      </w:r>
      <w:r w:rsidRPr="004D50F3">
        <w:rPr>
          <w:szCs w:val="28"/>
          <w:lang w:val="uk-UA"/>
        </w:rPr>
        <w:t xml:space="preserve"> – закріпити, </w:t>
      </w:r>
      <w:r w:rsidRPr="004D50F3">
        <w:rPr>
          <w:b/>
          <w:szCs w:val="28"/>
          <w:lang w:val="uk-UA"/>
        </w:rPr>
        <w:t>«У»</w:t>
      </w:r>
      <w:r w:rsidRPr="004D50F3">
        <w:rPr>
          <w:szCs w:val="28"/>
          <w:lang w:val="uk-UA"/>
        </w:rPr>
        <w:t xml:space="preserve"> – удосконалити, </w:t>
      </w:r>
      <w:r w:rsidRPr="004D50F3">
        <w:rPr>
          <w:b/>
          <w:szCs w:val="28"/>
          <w:lang w:val="uk-UA"/>
        </w:rPr>
        <w:t>«К»</w:t>
      </w:r>
      <w:r w:rsidRPr="004D50F3">
        <w:rPr>
          <w:szCs w:val="28"/>
          <w:lang w:val="uk-UA"/>
        </w:rPr>
        <w:t xml:space="preserve"> </w:t>
      </w:r>
      <w:r w:rsidRPr="004D50F3">
        <w:rPr>
          <w:szCs w:val="28"/>
          <w:lang w:val="uk-UA"/>
        </w:rPr>
        <w:softHyphen/>
        <w:t xml:space="preserve">– контроль, </w:t>
      </w:r>
      <w:r w:rsidRPr="004D50F3">
        <w:rPr>
          <w:b/>
          <w:szCs w:val="28"/>
          <w:lang w:val="uk-UA"/>
        </w:rPr>
        <w:t>«+»</w:t>
      </w:r>
      <w:r w:rsidRPr="004D50F3">
        <w:rPr>
          <w:szCs w:val="28"/>
          <w:lang w:val="uk-UA"/>
        </w:rPr>
        <w:t xml:space="preserve"> – використання конкретної рухової дії на уроці, інколи біля «+» проставляють </w:t>
      </w:r>
      <w:r w:rsidRPr="004D50F3">
        <w:rPr>
          <w:b/>
          <w:szCs w:val="28"/>
          <w:lang w:val="uk-UA"/>
        </w:rPr>
        <w:t>уточнюючу інформацію</w:t>
      </w:r>
      <w:r w:rsidRPr="004D50F3">
        <w:rPr>
          <w:szCs w:val="28"/>
          <w:lang w:val="uk-UA"/>
        </w:rPr>
        <w:t xml:space="preserve"> (довжину дистанції, кількість повторень, час виконання тощо) (</w:t>
      </w:r>
      <w:proofErr w:type="spellStart"/>
      <w:r w:rsidRPr="004D50F3">
        <w:rPr>
          <w:szCs w:val="28"/>
          <w:lang w:val="uk-UA"/>
        </w:rPr>
        <w:t>Арефьєв</w:t>
      </w:r>
      <w:proofErr w:type="spellEnd"/>
      <w:r w:rsidRPr="004D50F3">
        <w:rPr>
          <w:szCs w:val="28"/>
          <w:lang w:val="uk-UA"/>
        </w:rPr>
        <w:t xml:space="preserve"> В. Г., 2005).</w:t>
      </w:r>
    </w:p>
    <w:p w:rsidR="004D50F3" w:rsidRPr="004D50F3" w:rsidRDefault="004D50F3" w:rsidP="0000289B">
      <w:pPr>
        <w:widowControl w:val="0"/>
        <w:autoSpaceDE w:val="0"/>
        <w:autoSpaceDN w:val="0"/>
        <w:adjustRightInd w:val="0"/>
        <w:spacing w:after="0" w:line="240" w:lineRule="auto"/>
        <w:ind w:firstLine="392"/>
        <w:rPr>
          <w:szCs w:val="28"/>
          <w:lang w:val="uk-UA"/>
        </w:rPr>
      </w:pPr>
      <w:r w:rsidRPr="004D50F3">
        <w:rPr>
          <w:szCs w:val="28"/>
          <w:lang w:val="uk-UA"/>
        </w:rPr>
        <w:t xml:space="preserve">Під час планування вивчення навчального матеріалу </w:t>
      </w:r>
      <w:r w:rsidRPr="004D50F3">
        <w:rPr>
          <w:b/>
          <w:szCs w:val="28"/>
          <w:lang w:val="uk-UA"/>
        </w:rPr>
        <w:t>по горизонталі</w:t>
      </w:r>
      <w:r w:rsidRPr="004D50F3">
        <w:rPr>
          <w:szCs w:val="28"/>
          <w:lang w:val="uk-UA"/>
        </w:rPr>
        <w:t xml:space="preserve"> необхідно:</w:t>
      </w:r>
    </w:p>
    <w:p w:rsidR="004D50F3" w:rsidRPr="004D50F3" w:rsidRDefault="004D50F3" w:rsidP="0000289B">
      <w:pPr>
        <w:widowControl w:val="0"/>
        <w:numPr>
          <w:ilvl w:val="0"/>
          <w:numId w:val="6"/>
        </w:numPr>
        <w:autoSpaceDE w:val="0"/>
        <w:autoSpaceDN w:val="0"/>
        <w:adjustRightInd w:val="0"/>
        <w:spacing w:after="0" w:line="240" w:lineRule="auto"/>
        <w:ind w:left="0" w:firstLine="392"/>
        <w:rPr>
          <w:szCs w:val="28"/>
          <w:lang w:val="uk-UA"/>
        </w:rPr>
      </w:pPr>
      <w:r w:rsidRPr="004D50F3">
        <w:rPr>
          <w:szCs w:val="28"/>
          <w:lang w:val="uk-UA"/>
        </w:rPr>
        <w:t>дотримуватися принципу наступності у процесі засвоєння матеріалу;</w:t>
      </w:r>
    </w:p>
    <w:p w:rsidR="004D50F3" w:rsidRPr="004D50F3" w:rsidRDefault="004D50F3" w:rsidP="0000289B">
      <w:pPr>
        <w:widowControl w:val="0"/>
        <w:numPr>
          <w:ilvl w:val="0"/>
          <w:numId w:val="6"/>
        </w:numPr>
        <w:autoSpaceDE w:val="0"/>
        <w:autoSpaceDN w:val="0"/>
        <w:adjustRightInd w:val="0"/>
        <w:spacing w:after="0" w:line="240" w:lineRule="auto"/>
        <w:ind w:left="0" w:firstLine="392"/>
        <w:rPr>
          <w:szCs w:val="28"/>
          <w:lang w:val="uk-UA"/>
        </w:rPr>
      </w:pPr>
      <w:r w:rsidRPr="004D50F3">
        <w:rPr>
          <w:szCs w:val="28"/>
          <w:lang w:val="uk-UA"/>
        </w:rPr>
        <w:t>забезпечити випереджаючий розвиток фізичних якостей і поступове підвищення навантаження;</w:t>
      </w:r>
    </w:p>
    <w:p w:rsidR="004D50F3" w:rsidRPr="004D50F3" w:rsidRDefault="004D50F3" w:rsidP="0000289B">
      <w:pPr>
        <w:widowControl w:val="0"/>
        <w:numPr>
          <w:ilvl w:val="0"/>
          <w:numId w:val="6"/>
        </w:numPr>
        <w:autoSpaceDE w:val="0"/>
        <w:autoSpaceDN w:val="0"/>
        <w:adjustRightInd w:val="0"/>
        <w:spacing w:after="0" w:line="240" w:lineRule="auto"/>
        <w:ind w:left="0" w:firstLine="392"/>
        <w:rPr>
          <w:szCs w:val="28"/>
          <w:lang w:val="uk-UA"/>
        </w:rPr>
      </w:pPr>
      <w:r w:rsidRPr="004D50F3">
        <w:rPr>
          <w:szCs w:val="28"/>
          <w:lang w:val="uk-UA"/>
        </w:rPr>
        <w:t xml:space="preserve">здійснювати періодичне повторення вивченого. </w:t>
      </w:r>
    </w:p>
    <w:p w:rsidR="004D50F3" w:rsidRPr="004D50F3" w:rsidRDefault="004D50F3" w:rsidP="0000289B">
      <w:pPr>
        <w:widowControl w:val="0"/>
        <w:autoSpaceDE w:val="0"/>
        <w:autoSpaceDN w:val="0"/>
        <w:adjustRightInd w:val="0"/>
        <w:spacing w:after="0" w:line="240" w:lineRule="auto"/>
        <w:ind w:firstLine="392"/>
        <w:rPr>
          <w:szCs w:val="28"/>
          <w:lang w:val="uk-UA"/>
        </w:rPr>
      </w:pPr>
      <w:r w:rsidRPr="004D50F3">
        <w:rPr>
          <w:b/>
          <w:szCs w:val="28"/>
          <w:lang w:val="uk-UA"/>
        </w:rPr>
        <w:t>По вертикалі</w:t>
      </w:r>
      <w:r w:rsidRPr="004D50F3">
        <w:rPr>
          <w:szCs w:val="28"/>
          <w:lang w:val="uk-UA"/>
        </w:rPr>
        <w:t xml:space="preserve">  необхідно:</w:t>
      </w:r>
    </w:p>
    <w:p w:rsidR="004D50F3" w:rsidRPr="004D50F3" w:rsidRDefault="004D50F3" w:rsidP="0000289B">
      <w:pPr>
        <w:widowControl w:val="0"/>
        <w:numPr>
          <w:ilvl w:val="0"/>
          <w:numId w:val="7"/>
        </w:numPr>
        <w:autoSpaceDE w:val="0"/>
        <w:autoSpaceDN w:val="0"/>
        <w:adjustRightInd w:val="0"/>
        <w:spacing w:after="0" w:line="240" w:lineRule="auto"/>
        <w:ind w:left="0" w:firstLine="392"/>
        <w:rPr>
          <w:szCs w:val="28"/>
          <w:lang w:val="uk-UA"/>
        </w:rPr>
      </w:pPr>
      <w:r w:rsidRPr="004D50F3">
        <w:rPr>
          <w:szCs w:val="28"/>
          <w:lang w:val="uk-UA"/>
        </w:rPr>
        <w:t xml:space="preserve">використовувати різноманітні засоби навчання; </w:t>
      </w:r>
    </w:p>
    <w:p w:rsidR="004D50F3" w:rsidRPr="004D50F3" w:rsidRDefault="004D50F3" w:rsidP="0000289B">
      <w:pPr>
        <w:widowControl w:val="0"/>
        <w:numPr>
          <w:ilvl w:val="0"/>
          <w:numId w:val="7"/>
        </w:numPr>
        <w:autoSpaceDE w:val="0"/>
        <w:autoSpaceDN w:val="0"/>
        <w:adjustRightInd w:val="0"/>
        <w:spacing w:after="0" w:line="240" w:lineRule="auto"/>
        <w:ind w:left="0" w:firstLine="392"/>
        <w:rPr>
          <w:szCs w:val="28"/>
          <w:lang w:val="uk-UA"/>
        </w:rPr>
      </w:pPr>
      <w:r w:rsidRPr="004D50F3">
        <w:rPr>
          <w:szCs w:val="28"/>
          <w:lang w:val="uk-UA"/>
        </w:rPr>
        <w:t xml:space="preserve">різнобічно розвивати опорно-руховий апарат; </w:t>
      </w:r>
    </w:p>
    <w:p w:rsidR="004D50F3" w:rsidRDefault="004D50F3" w:rsidP="0000289B">
      <w:pPr>
        <w:widowControl w:val="0"/>
        <w:numPr>
          <w:ilvl w:val="0"/>
          <w:numId w:val="7"/>
        </w:numPr>
        <w:autoSpaceDE w:val="0"/>
        <w:autoSpaceDN w:val="0"/>
        <w:adjustRightInd w:val="0"/>
        <w:spacing w:after="0" w:line="240" w:lineRule="auto"/>
        <w:ind w:left="0" w:firstLine="392"/>
        <w:rPr>
          <w:szCs w:val="28"/>
          <w:lang w:val="uk-UA"/>
        </w:rPr>
      </w:pPr>
      <w:r w:rsidRPr="004D50F3">
        <w:rPr>
          <w:szCs w:val="28"/>
          <w:lang w:val="uk-UA"/>
        </w:rPr>
        <w:t>забезпечити відповідність обсягу навчального матеріалу тривалості уроку.</w:t>
      </w:r>
    </w:p>
    <w:p w:rsidR="00AF3B60" w:rsidRDefault="00AF3B60" w:rsidP="0000289B">
      <w:pPr>
        <w:spacing w:after="0" w:line="240" w:lineRule="auto"/>
        <w:ind w:firstLine="567"/>
        <w:rPr>
          <w:szCs w:val="28"/>
          <w:lang w:val="uk-UA"/>
        </w:rPr>
      </w:pPr>
      <w:r w:rsidRPr="00193FA9">
        <w:rPr>
          <w:b/>
          <w:szCs w:val="28"/>
          <w:lang w:val="uk-UA"/>
        </w:rPr>
        <w:lastRenderedPageBreak/>
        <w:t>Календарне планування є фрагментом річного плану-графіка</w:t>
      </w:r>
      <w:r w:rsidRPr="00AF3B60">
        <w:rPr>
          <w:szCs w:val="28"/>
          <w:lang w:val="uk-UA"/>
        </w:rPr>
        <w:t xml:space="preserve"> вивчення навчального матеріалу і складається безпосередньо перед початком чергового семестру з урахуванням досягнутого у попередньому. У системі планування він виконує функцію методичного забезпечення (Шиян Б. М., 2005). При складанні календарно-тематичного планування вчитель враховує вимоги наказу Міністерст</w:t>
      </w:r>
      <w:r w:rsidR="003928C4">
        <w:rPr>
          <w:szCs w:val="28"/>
          <w:lang w:val="uk-UA"/>
        </w:rPr>
        <w:t>ва освіти і науки України від 28.08.2013 № 1239 «Про затвердження Типової і</w:t>
      </w:r>
      <w:r w:rsidRPr="00AF3B60">
        <w:rPr>
          <w:szCs w:val="28"/>
          <w:lang w:val="uk-UA"/>
        </w:rPr>
        <w:t xml:space="preserve">нструкції </w:t>
      </w:r>
      <w:r w:rsidRPr="00AF3B60">
        <w:rPr>
          <w:bCs/>
          <w:szCs w:val="28"/>
          <w:lang w:val="uk-UA"/>
        </w:rPr>
        <w:t xml:space="preserve">з </w:t>
      </w:r>
      <w:r w:rsidR="003928C4">
        <w:rPr>
          <w:bCs/>
          <w:szCs w:val="28"/>
          <w:lang w:val="uk-UA"/>
        </w:rPr>
        <w:t xml:space="preserve">діловодства </w:t>
      </w:r>
      <w:r w:rsidRPr="00AF3B60">
        <w:rPr>
          <w:bCs/>
          <w:szCs w:val="28"/>
          <w:lang w:val="uk-UA"/>
        </w:rPr>
        <w:t xml:space="preserve"> у загальноосвітніх навчальних закладах</w:t>
      </w:r>
      <w:r w:rsidR="003928C4">
        <w:rPr>
          <w:bCs/>
          <w:szCs w:val="28"/>
          <w:lang w:val="uk-UA"/>
        </w:rPr>
        <w:t xml:space="preserve"> усіх типів і форм власності</w:t>
      </w:r>
      <w:r w:rsidRPr="00AF3B60">
        <w:rPr>
          <w:bCs/>
          <w:szCs w:val="28"/>
          <w:lang w:val="uk-UA"/>
        </w:rPr>
        <w:t xml:space="preserve">». </w:t>
      </w:r>
      <w:r w:rsidRPr="00AF3B60">
        <w:rPr>
          <w:szCs w:val="28"/>
          <w:lang w:val="uk-UA"/>
        </w:rPr>
        <w:t xml:space="preserve">У цьому плані вчитель вказує </w:t>
      </w:r>
      <w:r w:rsidRPr="00AF3B60">
        <w:rPr>
          <w:bCs/>
          <w:lang w:val="uk-UA"/>
        </w:rPr>
        <w:t>назву програми, що є</w:t>
      </w:r>
      <w:r w:rsidRPr="00AF3B60">
        <w:rPr>
          <w:bCs/>
          <w:vanish/>
          <w:lang w:val="uk-UA"/>
        </w:rPr>
        <w:t>|з'являється|</w:t>
      </w:r>
      <w:r w:rsidRPr="00AF3B60">
        <w:rPr>
          <w:bCs/>
          <w:lang w:val="uk-UA"/>
        </w:rPr>
        <w:t xml:space="preserve"> підставою</w:t>
      </w:r>
      <w:r w:rsidRPr="00AF3B60">
        <w:rPr>
          <w:bCs/>
          <w:vanish/>
          <w:lang w:val="uk-UA"/>
        </w:rPr>
        <w:t>|заснуванням|</w:t>
      </w:r>
      <w:r w:rsidRPr="00AF3B60">
        <w:rPr>
          <w:bCs/>
          <w:lang w:val="uk-UA"/>
        </w:rPr>
        <w:t xml:space="preserve"> до складання даного календарно-тематичного планування</w:t>
      </w:r>
      <w:r w:rsidRPr="00AF3B60">
        <w:rPr>
          <w:bCs/>
          <w:vanish/>
          <w:lang w:val="uk-UA"/>
        </w:rPr>
        <w:t>|планування|</w:t>
      </w:r>
      <w:r w:rsidRPr="00AF3B60">
        <w:rPr>
          <w:bCs/>
          <w:lang w:val="uk-UA"/>
        </w:rPr>
        <w:t xml:space="preserve">, тему (модуль), </w:t>
      </w:r>
      <w:r w:rsidRPr="00AF3B60">
        <w:rPr>
          <w:szCs w:val="28"/>
          <w:lang w:val="uk-UA"/>
        </w:rPr>
        <w:t>визначає завдання і засоби кожної частини навчального заняття, починаючи з основної, записує характер загально розвиваючих вправ і зазначає спеціальні вправи, які будуть запропоновані учням.</w:t>
      </w:r>
      <w:r w:rsidRPr="00AF3B60">
        <w:rPr>
          <w:bCs/>
          <w:lang w:val="uk-UA"/>
        </w:rPr>
        <w:t xml:space="preserve"> </w:t>
      </w:r>
      <w:r w:rsidRPr="00AF3B60">
        <w:rPr>
          <w:szCs w:val="28"/>
          <w:lang w:val="uk-UA"/>
        </w:rPr>
        <w:t>Календарний план обов’язково узгоджується з заступником директора з навчально-виховної роботи, затверджуєть</w:t>
      </w:r>
      <w:r w:rsidR="003928C4">
        <w:rPr>
          <w:szCs w:val="28"/>
          <w:lang w:val="uk-UA"/>
        </w:rPr>
        <w:t xml:space="preserve">ся директором закладу освіти </w:t>
      </w:r>
      <w:proofErr w:type="spellStart"/>
      <w:r w:rsidR="003928C4">
        <w:rPr>
          <w:szCs w:val="28"/>
          <w:lang w:val="uk-UA"/>
        </w:rPr>
        <w:t>що</w:t>
      </w:r>
      <w:r w:rsidRPr="00AF3B60">
        <w:rPr>
          <w:szCs w:val="28"/>
          <w:lang w:val="uk-UA"/>
        </w:rPr>
        <w:t>семестра</w:t>
      </w:r>
      <w:proofErr w:type="spellEnd"/>
      <w:r w:rsidRPr="00AF3B60">
        <w:rPr>
          <w:szCs w:val="28"/>
          <w:lang w:val="uk-UA"/>
        </w:rPr>
        <w:t xml:space="preserve"> та скріплюється</w:t>
      </w:r>
      <w:r w:rsidR="003928C4">
        <w:rPr>
          <w:szCs w:val="28"/>
          <w:lang w:val="uk-UA"/>
        </w:rPr>
        <w:t xml:space="preserve"> печаткою</w:t>
      </w:r>
      <w:r w:rsidRPr="00AF3B60">
        <w:rPr>
          <w:szCs w:val="28"/>
          <w:lang w:val="uk-UA"/>
        </w:rPr>
        <w:t>. Календарно-тематичний план є одним з основних документів вчителя, тому ведеться постійно та охайно.</w:t>
      </w:r>
    </w:p>
    <w:p w:rsidR="00DA1897" w:rsidRPr="00C62FAA" w:rsidRDefault="00495CCD" w:rsidP="0000289B">
      <w:pPr>
        <w:spacing w:after="0" w:line="240" w:lineRule="auto"/>
        <w:ind w:firstLine="567"/>
        <w:rPr>
          <w:szCs w:val="28"/>
          <w:lang w:val="uk-UA"/>
        </w:rPr>
      </w:pPr>
      <w:r w:rsidRPr="003F3333">
        <w:rPr>
          <w:szCs w:val="28"/>
          <w:lang w:val="uk-UA"/>
        </w:rPr>
        <w:t>Постановка освітніх завдань у календарному п</w:t>
      </w:r>
      <w:r>
        <w:rPr>
          <w:szCs w:val="28"/>
          <w:lang w:val="uk-UA"/>
        </w:rPr>
        <w:t>лані визначається вимо</w:t>
      </w:r>
      <w:r w:rsidRPr="003F3333">
        <w:rPr>
          <w:szCs w:val="28"/>
          <w:lang w:val="uk-UA"/>
        </w:rPr>
        <w:t>гами до учнів і навчальними нормативам</w:t>
      </w:r>
      <w:r>
        <w:rPr>
          <w:szCs w:val="28"/>
          <w:lang w:val="uk-UA"/>
        </w:rPr>
        <w:t>и з розділів програми (модулях), що вивча</w:t>
      </w:r>
      <w:r w:rsidRPr="003F3333">
        <w:rPr>
          <w:szCs w:val="28"/>
          <w:lang w:val="uk-UA"/>
        </w:rPr>
        <w:t>ються в цьому семестрі. Завдання фор</w:t>
      </w:r>
      <w:r>
        <w:rPr>
          <w:szCs w:val="28"/>
          <w:lang w:val="uk-UA"/>
        </w:rPr>
        <w:t>мулюються в послідовних формах: озна</w:t>
      </w:r>
      <w:r w:rsidRPr="003F3333">
        <w:rPr>
          <w:szCs w:val="28"/>
          <w:lang w:val="uk-UA"/>
        </w:rPr>
        <w:t>йомити, навчити, закріпити, підготувати тощо.</w:t>
      </w:r>
      <w:r>
        <w:rPr>
          <w:szCs w:val="28"/>
          <w:lang w:val="uk-UA"/>
        </w:rPr>
        <w:t xml:space="preserve"> Після вивчення модуля</w:t>
      </w:r>
      <w:r w:rsidRPr="00495CCD">
        <w:rPr>
          <w:szCs w:val="28"/>
          <w:lang w:val="uk-UA"/>
        </w:rPr>
        <w:t xml:space="preserve"> учні складають випробування (навчальні нормативи) для контролю якості засвоєння технічних</w:t>
      </w:r>
      <w:r w:rsidR="0000289B">
        <w:rPr>
          <w:szCs w:val="28"/>
          <w:lang w:val="uk-UA"/>
        </w:rPr>
        <w:t xml:space="preserve"> та тактичних прийомів з обраного виду спорту</w:t>
      </w:r>
      <w:r w:rsidRPr="00495CCD">
        <w:rPr>
          <w:szCs w:val="28"/>
          <w:lang w:val="uk-UA"/>
        </w:rPr>
        <w:t xml:space="preserve">. </w:t>
      </w:r>
      <w:r w:rsidR="00DA1897" w:rsidRPr="00C62FAA">
        <w:rPr>
          <w:szCs w:val="28"/>
          <w:lang w:val="uk-UA"/>
        </w:rPr>
        <w:t>Для оцінювання розвитку фізичних якостей використовуються навчальні нормативи, які розроблено для кожного року вивчення. Контрольні навчальні нормативи є орієнтовними. Порядок їх проведення визначає вчитель відповідно до календарно-тематичного планування.</w:t>
      </w:r>
    </w:p>
    <w:p w:rsidR="00DA1897" w:rsidRPr="00862BE9" w:rsidRDefault="00DA1897" w:rsidP="0000289B">
      <w:pPr>
        <w:pStyle w:val="30"/>
        <w:widowControl w:val="0"/>
        <w:spacing w:after="0"/>
        <w:ind w:left="0" w:firstLine="567"/>
        <w:jc w:val="both"/>
        <w:rPr>
          <w:rFonts w:ascii="Times New Roman" w:hAnsi="Times New Roman" w:cs="Times New Roman"/>
          <w:sz w:val="28"/>
          <w:szCs w:val="28"/>
          <w:lang w:val="uk-UA"/>
        </w:rPr>
      </w:pPr>
      <w:r w:rsidRPr="0000289B">
        <w:rPr>
          <w:rFonts w:ascii="Times New Roman" w:hAnsi="Times New Roman" w:cs="Times New Roman"/>
          <w:sz w:val="28"/>
          <w:szCs w:val="28"/>
          <w:lang w:val="uk-UA"/>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w:t>
      </w:r>
      <w:r w:rsidR="00C163DF">
        <w:rPr>
          <w:rFonts w:ascii="Times New Roman" w:hAnsi="Times New Roman" w:cs="Times New Roman"/>
          <w:sz w:val="28"/>
          <w:szCs w:val="28"/>
          <w:lang w:val="uk-UA"/>
        </w:rPr>
        <w:t>ень учнів</w:t>
      </w:r>
      <w:r w:rsidR="00862BE9">
        <w:rPr>
          <w:rFonts w:ascii="Times New Roman" w:hAnsi="Times New Roman" w:cs="Times New Roman"/>
          <w:sz w:val="28"/>
          <w:szCs w:val="28"/>
          <w:lang w:val="uk-UA"/>
        </w:rPr>
        <w:t xml:space="preserve"> 7-11 класів </w:t>
      </w:r>
      <w:r w:rsidRPr="0000289B">
        <w:rPr>
          <w:rFonts w:ascii="Times New Roman" w:hAnsi="Times New Roman" w:cs="Times New Roman"/>
          <w:sz w:val="28"/>
          <w:szCs w:val="28"/>
          <w:lang w:val="uk-UA"/>
        </w:rPr>
        <w:t xml:space="preserve">із фізичної культури </w:t>
      </w:r>
      <w:r w:rsidR="00423787">
        <w:rPr>
          <w:rFonts w:ascii="Times New Roman" w:hAnsi="Times New Roman" w:cs="Times New Roman"/>
          <w:sz w:val="28"/>
          <w:szCs w:val="28"/>
          <w:lang w:val="uk-UA"/>
        </w:rPr>
        <w:t>(</w:t>
      </w:r>
      <w:r w:rsidR="00862BE9">
        <w:rPr>
          <w:rFonts w:ascii="Times New Roman" w:hAnsi="Times New Roman" w:cs="Times New Roman"/>
          <w:sz w:val="28"/>
          <w:szCs w:val="28"/>
          <w:lang w:val="uk-UA"/>
        </w:rPr>
        <w:t xml:space="preserve">за старим Державним стандартом) </w:t>
      </w:r>
      <w:r w:rsidRPr="0000289B">
        <w:rPr>
          <w:rFonts w:ascii="Times New Roman" w:hAnsi="Times New Roman" w:cs="Times New Roman"/>
          <w:sz w:val="28"/>
          <w:szCs w:val="28"/>
          <w:lang w:val="uk-UA"/>
        </w:rPr>
        <w:t>затверджені наказом МОН України від 05.05.08</w:t>
      </w:r>
      <w:r w:rsidR="00B73AA0">
        <w:rPr>
          <w:rFonts w:ascii="Times New Roman" w:hAnsi="Times New Roman" w:cs="Times New Roman"/>
          <w:sz w:val="28"/>
          <w:szCs w:val="28"/>
          <w:lang w:val="uk-UA"/>
        </w:rPr>
        <w:t>р.</w:t>
      </w:r>
      <w:r w:rsidRPr="0000289B">
        <w:rPr>
          <w:rFonts w:ascii="Times New Roman" w:hAnsi="Times New Roman" w:cs="Times New Roman"/>
          <w:sz w:val="28"/>
          <w:szCs w:val="28"/>
          <w:lang w:val="uk-UA"/>
        </w:rPr>
        <w:t xml:space="preserve"> № 371</w:t>
      </w:r>
      <w:r w:rsidRPr="00862BE9">
        <w:rPr>
          <w:rFonts w:ascii="Times New Roman" w:hAnsi="Times New Roman" w:cs="Times New Roman"/>
          <w:sz w:val="28"/>
          <w:szCs w:val="28"/>
          <w:lang w:val="uk-UA"/>
        </w:rPr>
        <w:t>.</w:t>
      </w:r>
      <w:r w:rsidR="00862BE9" w:rsidRPr="00862BE9">
        <w:rPr>
          <w:rFonts w:ascii="Times New Roman" w:hAnsi="Times New Roman" w:cs="Times New Roman"/>
          <w:color w:val="000000"/>
          <w:sz w:val="28"/>
          <w:szCs w:val="28"/>
          <w:shd w:val="clear" w:color="auto" w:fill="FFFFFF"/>
          <w:lang w:val="uk-UA"/>
        </w:rPr>
        <w:t xml:space="preserve"> З метою організованого переходу на нові Державні стандарти та з метою додержання державних вимог до рівня загальноосвітньої підготовки учнів Міністерством освіти і науки України затверджено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(н</w:t>
      </w:r>
      <w:r w:rsidR="00B73AA0">
        <w:rPr>
          <w:rFonts w:ascii="Times New Roman" w:hAnsi="Times New Roman" w:cs="Times New Roman"/>
          <w:color w:val="000000"/>
          <w:sz w:val="28"/>
          <w:szCs w:val="28"/>
          <w:shd w:val="clear" w:color="auto" w:fill="FFFFFF"/>
          <w:lang w:val="uk-UA"/>
        </w:rPr>
        <w:t>аказ МОНУ №1222 від 21.08.13р.</w:t>
      </w:r>
      <w:r w:rsidR="00862BE9" w:rsidRPr="00862BE9">
        <w:rPr>
          <w:rFonts w:ascii="Times New Roman" w:hAnsi="Times New Roman" w:cs="Times New Roman"/>
          <w:color w:val="000000"/>
          <w:sz w:val="28"/>
          <w:szCs w:val="28"/>
          <w:shd w:val="clear" w:color="auto" w:fill="FFFFFF"/>
          <w:lang w:val="uk-UA"/>
        </w:rPr>
        <w:t xml:space="preserve"> "Про затвердження орієнтовних вимог оцінювання навчальних досягнень учнів із базових дисциплін у системі загальної середньої освіти").</w:t>
      </w:r>
      <w:r w:rsidR="00862BE9">
        <w:rPr>
          <w:rFonts w:ascii="Times New Roman" w:hAnsi="Times New Roman" w:cs="Times New Roman"/>
          <w:color w:val="000000"/>
          <w:sz w:val="28"/>
          <w:szCs w:val="28"/>
          <w:shd w:val="clear" w:color="auto" w:fill="FFFFFF"/>
          <w:lang w:val="uk-UA"/>
        </w:rPr>
        <w:t xml:space="preserve"> Ці критерії дійсні для учнів 5-6 класів у 2014-2015 навчальному році.</w:t>
      </w:r>
    </w:p>
    <w:p w:rsidR="00726F98" w:rsidRDefault="00726F98" w:rsidP="00726F98">
      <w:pPr>
        <w:shd w:val="clear" w:color="auto" w:fill="FFFFFF"/>
        <w:spacing w:after="0" w:line="240" w:lineRule="auto"/>
        <w:ind w:firstLine="567"/>
        <w:rPr>
          <w:szCs w:val="28"/>
          <w:lang w:val="uk-UA"/>
        </w:rPr>
      </w:pPr>
      <w:r>
        <w:rPr>
          <w:szCs w:val="28"/>
          <w:lang w:val="uk-UA"/>
        </w:rPr>
        <w:t>Оцінюючи навчальні досягнення учнів з фізичної підготовленості, потрібно дотримуватися таких вимог:</w:t>
      </w:r>
    </w:p>
    <w:p w:rsidR="00726F98" w:rsidRDefault="00726F98" w:rsidP="00726F98">
      <w:pPr>
        <w:shd w:val="clear" w:color="auto" w:fill="FFFFFF"/>
        <w:spacing w:after="0" w:line="240" w:lineRule="auto"/>
        <w:ind w:firstLine="851"/>
        <w:rPr>
          <w:szCs w:val="28"/>
          <w:lang w:val="uk-UA"/>
        </w:rPr>
      </w:pPr>
      <w:r>
        <w:rPr>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726F98" w:rsidRDefault="00726F98" w:rsidP="00726F98">
      <w:pPr>
        <w:shd w:val="clear" w:color="auto" w:fill="FFFFFF"/>
        <w:spacing w:after="0" w:line="240" w:lineRule="auto"/>
        <w:ind w:firstLine="851"/>
        <w:rPr>
          <w:szCs w:val="28"/>
          <w:lang w:val="uk-UA"/>
        </w:rPr>
      </w:pPr>
      <w:r>
        <w:rPr>
          <w:szCs w:val="28"/>
          <w:lang w:val="uk-UA"/>
        </w:rPr>
        <w:t>2. Кожній заліковій вправі передує спеціальна фізична підготовка (не менше як на двох заняттях).</w:t>
      </w:r>
    </w:p>
    <w:p w:rsidR="00726F98" w:rsidRDefault="00726F98" w:rsidP="00726F98">
      <w:pPr>
        <w:shd w:val="clear" w:color="auto" w:fill="FFFFFF"/>
        <w:spacing w:after="0" w:line="240" w:lineRule="auto"/>
        <w:ind w:firstLine="851"/>
        <w:rPr>
          <w:szCs w:val="28"/>
          <w:lang w:val="uk-UA"/>
        </w:rPr>
      </w:pPr>
      <w:r>
        <w:rPr>
          <w:szCs w:val="28"/>
          <w:lang w:val="uk-UA"/>
        </w:rPr>
        <w:lastRenderedPageBreak/>
        <w:t>3. Перед складанням нормативу вчитель проводить розминку, а після — відновлювальні вправи.</w:t>
      </w:r>
    </w:p>
    <w:p w:rsidR="00726F98" w:rsidRDefault="00726F98" w:rsidP="00726F98">
      <w:pPr>
        <w:shd w:val="clear" w:color="auto" w:fill="FFFFFF"/>
        <w:spacing w:after="0" w:line="240" w:lineRule="auto"/>
        <w:ind w:firstLine="851"/>
        <w:rPr>
          <w:szCs w:val="28"/>
          <w:lang w:val="uk-UA"/>
        </w:rPr>
      </w:pPr>
      <w:r>
        <w:rPr>
          <w:szCs w:val="28"/>
          <w:lang w:val="uk-UA"/>
        </w:rPr>
        <w:t>4. Учні мають можливість перескласти норматив на визначеному вчителем занятті.</w:t>
      </w:r>
    </w:p>
    <w:p w:rsidR="00726F98" w:rsidRDefault="00726F98" w:rsidP="00726F98">
      <w:pPr>
        <w:spacing w:after="0" w:line="240" w:lineRule="auto"/>
        <w:ind w:firstLine="851"/>
        <w:rPr>
          <w:szCs w:val="28"/>
          <w:lang w:val="uk-UA"/>
        </w:rPr>
      </w:pPr>
      <w:r>
        <w:rPr>
          <w:szCs w:val="28"/>
          <w:lang w:val="uk-UA"/>
        </w:rPr>
        <w:t>5. Учитель зобов’язаний забезпечити безумовне дотримання правил і виконання вимог щодо безпеки під час здачі нормативів.</w:t>
      </w:r>
    </w:p>
    <w:p w:rsidR="00726F98" w:rsidRDefault="00726F98" w:rsidP="00726F98">
      <w:pPr>
        <w:spacing w:after="0" w:line="240" w:lineRule="auto"/>
        <w:ind w:firstLine="851"/>
        <w:rPr>
          <w:szCs w:val="28"/>
          <w:lang w:val="uk-UA"/>
        </w:rPr>
      </w:pPr>
      <w:r>
        <w:rPr>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r w:rsidR="00A36687">
        <w:rPr>
          <w:szCs w:val="28"/>
          <w:lang w:val="uk-UA"/>
        </w:rPr>
        <w:t>,</w:t>
      </w:r>
      <w:r>
        <w:rPr>
          <w:szCs w:val="28"/>
          <w:lang w:val="uk-UA"/>
        </w:rPr>
        <w:t xml:space="preserve"> а заняття мають рекреаційно-оздоровчий характер з помірними навантаженнями.</w:t>
      </w:r>
    </w:p>
    <w:p w:rsidR="00726F98" w:rsidRDefault="00726F98" w:rsidP="00726F98">
      <w:pPr>
        <w:pStyle w:val="30"/>
        <w:widowControl w:val="0"/>
        <w:spacing w:after="0"/>
        <w:ind w:left="0" w:firstLine="567"/>
        <w:jc w:val="both"/>
        <w:rPr>
          <w:rFonts w:ascii="Times New Roman" w:hAnsi="Times New Roman" w:cs="Times New Roman"/>
          <w:sz w:val="28"/>
          <w:szCs w:val="28"/>
          <w:lang w:val="uk-UA"/>
        </w:rPr>
      </w:pPr>
    </w:p>
    <w:p w:rsidR="00944BD8" w:rsidRDefault="00944BD8" w:rsidP="00944BD8">
      <w:pPr>
        <w:pStyle w:val="30"/>
        <w:widowControl w:val="0"/>
        <w:spacing w:after="0"/>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944BD8" w:rsidRDefault="00944BD8" w:rsidP="00944BD8">
      <w:pPr>
        <w:pStyle w:val="30"/>
        <w:widowControl w:val="0"/>
        <w:spacing w:after="0"/>
        <w:ind w:left="0" w:firstLine="567"/>
        <w:jc w:val="center"/>
        <w:rPr>
          <w:rFonts w:ascii="Times New Roman" w:hAnsi="Times New Roman" w:cs="Times New Roman"/>
          <w:sz w:val="28"/>
          <w:szCs w:val="28"/>
          <w:lang w:val="uk-UA"/>
        </w:rPr>
      </w:pPr>
    </w:p>
    <w:p w:rsidR="00944BD8" w:rsidRPr="00614A18" w:rsidRDefault="00944BD8" w:rsidP="00614A18">
      <w:pPr>
        <w:pStyle w:val="a5"/>
        <w:numPr>
          <w:ilvl w:val="0"/>
          <w:numId w:val="11"/>
        </w:numPr>
        <w:spacing w:after="0" w:line="240" w:lineRule="auto"/>
        <w:rPr>
          <w:bCs/>
          <w:iCs/>
          <w:szCs w:val="28"/>
          <w:lang w:val="uk-UA"/>
        </w:rPr>
      </w:pPr>
      <w:r w:rsidRPr="00614A18">
        <w:rPr>
          <w:szCs w:val="28"/>
          <w:lang w:val="uk-UA"/>
        </w:rPr>
        <w:t>Методичні рекомендації щодо вивчення фізичної культури в 2014/2015 навчальному році в загальноосвітніх навча</w:t>
      </w:r>
      <w:r w:rsidR="00D9095B" w:rsidRPr="00614A18">
        <w:rPr>
          <w:szCs w:val="28"/>
          <w:lang w:val="uk-UA"/>
        </w:rPr>
        <w:t>льних закладах</w:t>
      </w:r>
      <w:r w:rsidR="00B0758E" w:rsidRPr="00614A18">
        <w:rPr>
          <w:szCs w:val="28"/>
          <w:lang w:val="uk-UA"/>
        </w:rPr>
        <w:t xml:space="preserve"> (</w:t>
      </w:r>
      <w:r w:rsidR="00D9095B" w:rsidRPr="00614A18">
        <w:rPr>
          <w:szCs w:val="28"/>
          <w:lang w:val="uk-UA"/>
        </w:rPr>
        <w:t xml:space="preserve">лист МОНУ </w:t>
      </w:r>
      <w:r w:rsidR="0075735A" w:rsidRPr="00614A18">
        <w:rPr>
          <w:szCs w:val="28"/>
          <w:lang w:val="uk-UA"/>
        </w:rPr>
        <w:t>№ 1/9-343</w:t>
      </w:r>
      <w:r w:rsidR="0075735A" w:rsidRPr="00614A18">
        <w:rPr>
          <w:szCs w:val="28"/>
          <w:lang w:val="uk-UA"/>
        </w:rPr>
        <w:t xml:space="preserve"> </w:t>
      </w:r>
      <w:r w:rsidR="00B0758E" w:rsidRPr="00614A18">
        <w:rPr>
          <w:szCs w:val="28"/>
          <w:lang w:val="uk-UA"/>
        </w:rPr>
        <w:t>в</w:t>
      </w:r>
      <w:r w:rsidR="00B0758E" w:rsidRPr="00614A18">
        <w:rPr>
          <w:szCs w:val="28"/>
          <w:lang w:val="uk-UA"/>
        </w:rPr>
        <w:t>ід 01.07.2014</w:t>
      </w:r>
      <w:r w:rsidR="00B6381E" w:rsidRPr="00614A18">
        <w:rPr>
          <w:szCs w:val="28"/>
          <w:lang w:val="uk-UA"/>
        </w:rPr>
        <w:t xml:space="preserve"> </w:t>
      </w:r>
      <w:r w:rsidR="00B6381E" w:rsidRPr="00614A18">
        <w:rPr>
          <w:bCs/>
          <w:iCs/>
          <w:szCs w:val="28"/>
          <w:lang w:val="uk-UA"/>
        </w:rPr>
        <w:t>«Про організацію навчально-виховного процесу</w:t>
      </w:r>
      <w:r w:rsidR="00B6381E" w:rsidRPr="00614A18">
        <w:rPr>
          <w:bCs/>
          <w:iCs/>
          <w:szCs w:val="28"/>
          <w:lang w:val="uk-UA"/>
        </w:rPr>
        <w:t xml:space="preserve"> </w:t>
      </w:r>
      <w:r w:rsidR="00B6381E" w:rsidRPr="00614A18">
        <w:rPr>
          <w:bCs/>
          <w:iCs/>
          <w:szCs w:val="28"/>
          <w:lang w:val="uk-UA"/>
        </w:rPr>
        <w:t>у загальноосвітніх навчальни</w:t>
      </w:r>
      <w:r w:rsidR="00B6381E" w:rsidRPr="00614A18">
        <w:rPr>
          <w:bCs/>
          <w:iCs/>
          <w:szCs w:val="28"/>
          <w:lang w:val="uk-UA"/>
        </w:rPr>
        <w:t xml:space="preserve">х закладах </w:t>
      </w:r>
      <w:r w:rsidR="00B6381E" w:rsidRPr="00614A18">
        <w:rPr>
          <w:bCs/>
          <w:iCs/>
          <w:szCs w:val="28"/>
          <w:lang w:val="uk-UA"/>
        </w:rPr>
        <w:t>і вивчення базов</w:t>
      </w:r>
      <w:r w:rsidR="00B6381E" w:rsidRPr="00614A18">
        <w:rPr>
          <w:bCs/>
          <w:iCs/>
          <w:szCs w:val="28"/>
          <w:lang w:val="uk-UA"/>
        </w:rPr>
        <w:t>их дисциплін в основній школі»)</w:t>
      </w:r>
      <w:r w:rsidR="00614A18" w:rsidRPr="00614A18">
        <w:rPr>
          <w:szCs w:val="28"/>
          <w:lang w:val="uk-UA"/>
        </w:rPr>
        <w:t>;</w:t>
      </w:r>
    </w:p>
    <w:p w:rsidR="00944BD8" w:rsidRDefault="00944BD8" w:rsidP="00944BD8">
      <w:pPr>
        <w:numPr>
          <w:ilvl w:val="0"/>
          <w:numId w:val="11"/>
        </w:numPr>
        <w:spacing w:after="0" w:line="240" w:lineRule="auto"/>
        <w:rPr>
          <w:szCs w:val="28"/>
          <w:lang w:val="uk-UA"/>
        </w:rPr>
      </w:pPr>
      <w:r w:rsidRPr="00944BD8">
        <w:rPr>
          <w:szCs w:val="28"/>
          <w:lang w:val="uk-UA"/>
        </w:rPr>
        <w:t xml:space="preserve">Методичні рекомендації щодо планування навчально-виховного процесу з фізичної культури </w:t>
      </w:r>
      <w:r w:rsidR="00953B6D" w:rsidRPr="00614A18">
        <w:rPr>
          <w:szCs w:val="28"/>
          <w:lang w:val="uk-UA"/>
        </w:rPr>
        <w:t>в 2014/201</w:t>
      </w:r>
      <w:r w:rsidR="00953B6D">
        <w:rPr>
          <w:szCs w:val="28"/>
          <w:lang w:val="uk-UA"/>
        </w:rPr>
        <w:t xml:space="preserve"> </w:t>
      </w:r>
      <w:r w:rsidRPr="00944BD8">
        <w:rPr>
          <w:szCs w:val="28"/>
          <w:lang w:val="uk-UA"/>
        </w:rPr>
        <w:t>в загал</w:t>
      </w:r>
      <w:r w:rsidR="00D9095B">
        <w:rPr>
          <w:szCs w:val="28"/>
          <w:lang w:val="uk-UA"/>
        </w:rPr>
        <w:t>ьноосвітніх навчальних закладах Київської області</w:t>
      </w:r>
      <w:r w:rsidR="00614A18">
        <w:rPr>
          <w:szCs w:val="28"/>
          <w:lang w:val="uk-UA"/>
        </w:rPr>
        <w:t xml:space="preserve"> (ІМЗ ГУОН КОІПОПК № 4, 2014</w:t>
      </w:r>
      <w:r w:rsidRPr="00944BD8">
        <w:rPr>
          <w:szCs w:val="28"/>
          <w:lang w:val="uk-UA"/>
        </w:rPr>
        <w:t xml:space="preserve"> р.)</w:t>
      </w:r>
      <w:r w:rsidR="00072119">
        <w:rPr>
          <w:szCs w:val="28"/>
          <w:lang w:val="uk-UA"/>
        </w:rPr>
        <w:t>;</w:t>
      </w:r>
    </w:p>
    <w:p w:rsidR="00072119" w:rsidRDefault="00072119" w:rsidP="00944BD8">
      <w:pPr>
        <w:numPr>
          <w:ilvl w:val="0"/>
          <w:numId w:val="11"/>
        </w:numPr>
        <w:spacing w:after="0" w:line="240" w:lineRule="auto"/>
        <w:rPr>
          <w:szCs w:val="28"/>
          <w:lang w:val="uk-UA"/>
        </w:rPr>
      </w:pPr>
      <w:r w:rsidRPr="004D50F3">
        <w:rPr>
          <w:szCs w:val="28"/>
          <w:lang w:val="uk-UA"/>
        </w:rPr>
        <w:t xml:space="preserve">лист науково-методичного центру середньої освіти </w:t>
      </w:r>
      <w:r w:rsidR="0009465C">
        <w:rPr>
          <w:szCs w:val="28"/>
          <w:lang w:val="uk-UA"/>
        </w:rPr>
        <w:t>МОНУ</w:t>
      </w:r>
      <w:r w:rsidR="0009465C" w:rsidRPr="004D50F3">
        <w:rPr>
          <w:szCs w:val="28"/>
          <w:lang w:val="uk-UA"/>
        </w:rPr>
        <w:t xml:space="preserve"> </w:t>
      </w:r>
      <w:r w:rsidRPr="004D50F3">
        <w:rPr>
          <w:szCs w:val="28"/>
          <w:lang w:val="uk-UA"/>
        </w:rPr>
        <w:t>від 20.08.2001 № 14/18.1-436 «Про стан та шляхи поліпшення фізичного виховання у загальноосвітніх закладах І-ІІІ ступенів»</w:t>
      </w:r>
      <w:r>
        <w:rPr>
          <w:szCs w:val="28"/>
          <w:lang w:val="uk-UA"/>
        </w:rPr>
        <w:t>;</w:t>
      </w:r>
    </w:p>
    <w:p w:rsidR="00072119" w:rsidRPr="00014F9E" w:rsidRDefault="00014F9E" w:rsidP="00944BD8">
      <w:pPr>
        <w:numPr>
          <w:ilvl w:val="0"/>
          <w:numId w:val="11"/>
        </w:numPr>
        <w:spacing w:after="0" w:line="240" w:lineRule="auto"/>
        <w:rPr>
          <w:szCs w:val="28"/>
          <w:lang w:val="uk-UA"/>
        </w:rPr>
      </w:pPr>
      <w:r>
        <w:rPr>
          <w:szCs w:val="28"/>
          <w:lang w:val="uk-UA"/>
        </w:rPr>
        <w:t>наказ</w:t>
      </w:r>
      <w:r w:rsidR="0009465C">
        <w:rPr>
          <w:szCs w:val="28"/>
          <w:lang w:val="uk-UA"/>
        </w:rPr>
        <w:t xml:space="preserve"> МОНУ</w:t>
      </w:r>
      <w:r>
        <w:rPr>
          <w:szCs w:val="28"/>
          <w:lang w:val="uk-UA"/>
        </w:rPr>
        <w:t xml:space="preserve"> від 28.08.2013 № 1239 «Про затвердження Типової і</w:t>
      </w:r>
      <w:r w:rsidRPr="00AF3B60">
        <w:rPr>
          <w:szCs w:val="28"/>
          <w:lang w:val="uk-UA"/>
        </w:rPr>
        <w:t xml:space="preserve">нструкції </w:t>
      </w:r>
      <w:r w:rsidRPr="00AF3B60">
        <w:rPr>
          <w:bCs/>
          <w:szCs w:val="28"/>
          <w:lang w:val="uk-UA"/>
        </w:rPr>
        <w:t xml:space="preserve">з </w:t>
      </w:r>
      <w:r w:rsidR="0009465C">
        <w:rPr>
          <w:bCs/>
          <w:szCs w:val="28"/>
          <w:lang w:val="uk-UA"/>
        </w:rPr>
        <w:t xml:space="preserve">діловодства у загальноосвітніх </w:t>
      </w:r>
      <w:r w:rsidRPr="00AF3B60">
        <w:rPr>
          <w:bCs/>
          <w:szCs w:val="28"/>
          <w:lang w:val="uk-UA"/>
        </w:rPr>
        <w:t>навчальних закладах</w:t>
      </w:r>
      <w:r>
        <w:rPr>
          <w:bCs/>
          <w:szCs w:val="28"/>
          <w:lang w:val="uk-UA"/>
        </w:rPr>
        <w:t xml:space="preserve"> усіх типів і форм власності</w:t>
      </w:r>
      <w:r w:rsidRPr="00AF3B60">
        <w:rPr>
          <w:bCs/>
          <w:szCs w:val="28"/>
          <w:lang w:val="uk-UA"/>
        </w:rPr>
        <w:t>»</w:t>
      </w:r>
      <w:r>
        <w:rPr>
          <w:bCs/>
          <w:szCs w:val="28"/>
          <w:lang w:val="uk-UA"/>
        </w:rPr>
        <w:t>;</w:t>
      </w:r>
    </w:p>
    <w:p w:rsidR="00014F9E" w:rsidRDefault="0009465C" w:rsidP="00944BD8">
      <w:pPr>
        <w:numPr>
          <w:ilvl w:val="0"/>
          <w:numId w:val="11"/>
        </w:numPr>
        <w:spacing w:after="0" w:line="240" w:lineRule="auto"/>
        <w:rPr>
          <w:szCs w:val="28"/>
          <w:lang w:val="uk-UA"/>
        </w:rPr>
      </w:pPr>
      <w:r>
        <w:rPr>
          <w:szCs w:val="28"/>
          <w:lang w:val="uk-UA"/>
        </w:rPr>
        <w:t>наказ МОНУ</w:t>
      </w:r>
      <w:r w:rsidR="00B73AA0" w:rsidRPr="0000289B">
        <w:rPr>
          <w:szCs w:val="28"/>
          <w:lang w:val="uk-UA"/>
        </w:rPr>
        <w:t xml:space="preserve"> від 05.05.08 № 371</w:t>
      </w:r>
      <w:r w:rsidR="00780BBB">
        <w:rPr>
          <w:szCs w:val="28"/>
          <w:lang w:val="uk-UA"/>
        </w:rPr>
        <w:t xml:space="preserve"> </w:t>
      </w:r>
      <w:r w:rsidR="00780BBB" w:rsidRPr="00114EA2">
        <w:rPr>
          <w:szCs w:val="28"/>
          <w:lang w:val="uk-UA"/>
        </w:rPr>
        <w:t>«</w:t>
      </w:r>
      <w:r w:rsidR="00780BBB" w:rsidRPr="00114EA2">
        <w:rPr>
          <w:color w:val="222222"/>
          <w:szCs w:val="28"/>
          <w:shd w:val="clear" w:color="auto" w:fill="FFFDFD"/>
        </w:rPr>
        <w:t xml:space="preserve">Про </w:t>
      </w:r>
      <w:proofErr w:type="spellStart"/>
      <w:r w:rsidR="00780BBB" w:rsidRPr="00114EA2">
        <w:rPr>
          <w:color w:val="222222"/>
          <w:szCs w:val="28"/>
          <w:shd w:val="clear" w:color="auto" w:fill="FFFDFD"/>
        </w:rPr>
        <w:t>затвердження</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критеріїв</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оцінювання</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навчальних</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досягнень</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учнів</w:t>
      </w:r>
      <w:proofErr w:type="spellEnd"/>
      <w:r w:rsidR="00780BBB" w:rsidRPr="00114EA2">
        <w:rPr>
          <w:color w:val="222222"/>
          <w:szCs w:val="28"/>
          <w:shd w:val="clear" w:color="auto" w:fill="FFFDFD"/>
        </w:rPr>
        <w:t xml:space="preserve"> у </w:t>
      </w:r>
      <w:proofErr w:type="spellStart"/>
      <w:r w:rsidR="00780BBB" w:rsidRPr="00114EA2">
        <w:rPr>
          <w:color w:val="222222"/>
          <w:szCs w:val="28"/>
          <w:shd w:val="clear" w:color="auto" w:fill="FFFDFD"/>
        </w:rPr>
        <w:t>системі</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загальної</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середньої</w:t>
      </w:r>
      <w:proofErr w:type="spellEnd"/>
      <w:r w:rsidR="00780BBB" w:rsidRPr="00114EA2">
        <w:rPr>
          <w:color w:val="222222"/>
          <w:szCs w:val="28"/>
          <w:shd w:val="clear" w:color="auto" w:fill="FFFDFD"/>
        </w:rPr>
        <w:t xml:space="preserve"> </w:t>
      </w:r>
      <w:proofErr w:type="spellStart"/>
      <w:r w:rsidR="00780BBB" w:rsidRPr="00114EA2">
        <w:rPr>
          <w:color w:val="222222"/>
          <w:szCs w:val="28"/>
          <w:shd w:val="clear" w:color="auto" w:fill="FFFDFD"/>
        </w:rPr>
        <w:t>освіти</w:t>
      </w:r>
      <w:proofErr w:type="spellEnd"/>
      <w:r w:rsidR="00780BBB">
        <w:rPr>
          <w:szCs w:val="28"/>
          <w:lang w:val="uk-UA"/>
        </w:rPr>
        <w:t>»</w:t>
      </w:r>
      <w:r w:rsidR="00B73AA0">
        <w:rPr>
          <w:szCs w:val="28"/>
          <w:lang w:val="uk-UA"/>
        </w:rPr>
        <w:t>;</w:t>
      </w:r>
      <w:bookmarkStart w:id="1" w:name="_GoBack"/>
      <w:bookmarkEnd w:id="1"/>
    </w:p>
    <w:p w:rsidR="00B73AA0" w:rsidRPr="0009465C" w:rsidRDefault="00B73AA0" w:rsidP="00944BD8">
      <w:pPr>
        <w:numPr>
          <w:ilvl w:val="0"/>
          <w:numId w:val="11"/>
        </w:numPr>
        <w:spacing w:after="0" w:line="240" w:lineRule="auto"/>
        <w:rPr>
          <w:szCs w:val="28"/>
          <w:lang w:val="uk-UA"/>
        </w:rPr>
      </w:pPr>
      <w:r w:rsidRPr="00862BE9">
        <w:rPr>
          <w:color w:val="000000"/>
          <w:szCs w:val="28"/>
          <w:shd w:val="clear" w:color="auto" w:fill="FFFFFF"/>
          <w:lang w:val="uk-UA"/>
        </w:rPr>
        <w:t>н</w:t>
      </w:r>
      <w:r>
        <w:rPr>
          <w:color w:val="000000"/>
          <w:szCs w:val="28"/>
          <w:shd w:val="clear" w:color="auto" w:fill="FFFFFF"/>
          <w:lang w:val="uk-UA"/>
        </w:rPr>
        <w:t>аказ МОНУ №1222 від 21.08.13р.</w:t>
      </w:r>
      <w:r w:rsidRPr="00862BE9">
        <w:rPr>
          <w:color w:val="000000"/>
          <w:szCs w:val="28"/>
          <w:shd w:val="clear" w:color="auto" w:fill="FFFFFF"/>
          <w:lang w:val="uk-UA"/>
        </w:rPr>
        <w:t xml:space="preserve"> "Про затвердження орієнтовних вимог оцінювання навчальних досягнень учнів із базових дисциплін у систе</w:t>
      </w:r>
      <w:r w:rsidR="0009465C">
        <w:rPr>
          <w:color w:val="000000"/>
          <w:szCs w:val="28"/>
          <w:shd w:val="clear" w:color="auto" w:fill="FFFFFF"/>
          <w:lang w:val="uk-UA"/>
        </w:rPr>
        <w:t>мі загальної середньої освіти");</w:t>
      </w:r>
    </w:p>
    <w:p w:rsidR="0009465C" w:rsidRPr="00F7488C" w:rsidRDefault="00780BBB" w:rsidP="00944BD8">
      <w:pPr>
        <w:numPr>
          <w:ilvl w:val="0"/>
          <w:numId w:val="11"/>
        </w:numPr>
        <w:spacing w:after="0" w:line="240" w:lineRule="auto"/>
        <w:rPr>
          <w:szCs w:val="28"/>
          <w:lang w:val="uk-UA"/>
        </w:rPr>
      </w:pPr>
      <w:proofErr w:type="spellStart"/>
      <w:r>
        <w:rPr>
          <w:szCs w:val="28"/>
          <w:lang w:val="uk-UA"/>
        </w:rPr>
        <w:t>Арефьєв</w:t>
      </w:r>
      <w:proofErr w:type="spellEnd"/>
      <w:r>
        <w:rPr>
          <w:szCs w:val="28"/>
          <w:lang w:val="uk-UA"/>
        </w:rPr>
        <w:t xml:space="preserve"> В. Г., </w:t>
      </w:r>
      <w:r w:rsidR="00F7488C">
        <w:rPr>
          <w:szCs w:val="28"/>
          <w:lang w:val="uk-UA"/>
        </w:rPr>
        <w:t xml:space="preserve"> </w:t>
      </w:r>
      <w:r>
        <w:rPr>
          <w:szCs w:val="28"/>
          <w:lang w:val="uk-UA"/>
        </w:rPr>
        <w:t>«</w:t>
      </w:r>
      <w:r w:rsidR="00F7488C">
        <w:rPr>
          <w:szCs w:val="28"/>
          <w:lang w:val="uk-UA"/>
        </w:rPr>
        <w:t>Теорія та методика викладання фізичної культури</w:t>
      </w:r>
      <w:r>
        <w:rPr>
          <w:szCs w:val="28"/>
          <w:lang w:val="uk-UA"/>
        </w:rPr>
        <w:t>»-</w:t>
      </w:r>
      <w:r w:rsidR="00F7488C">
        <w:rPr>
          <w:szCs w:val="28"/>
          <w:lang w:val="uk-UA"/>
        </w:rPr>
        <w:t xml:space="preserve"> </w:t>
      </w:r>
      <w:r w:rsidR="00F7488C" w:rsidRPr="00F7488C">
        <w:rPr>
          <w:color w:val="000000"/>
          <w:szCs w:val="28"/>
          <w:lang w:val="uk-UA"/>
        </w:rPr>
        <w:t xml:space="preserve">Підручник. - Кам'янець-Подільський : ПП </w:t>
      </w:r>
      <w:proofErr w:type="spellStart"/>
      <w:r w:rsidR="00F7488C" w:rsidRPr="00F7488C">
        <w:rPr>
          <w:color w:val="000000"/>
          <w:szCs w:val="28"/>
          <w:lang w:val="uk-UA"/>
        </w:rPr>
        <w:t>Буйницький</w:t>
      </w:r>
      <w:proofErr w:type="spellEnd"/>
      <w:r w:rsidR="00F7488C" w:rsidRPr="00F7488C">
        <w:rPr>
          <w:color w:val="000000"/>
          <w:szCs w:val="28"/>
          <w:lang w:val="uk-UA"/>
        </w:rPr>
        <w:t xml:space="preserve"> О.А., 2011. - 368 с.</w:t>
      </w:r>
      <w:r w:rsidR="00F7488C">
        <w:rPr>
          <w:color w:val="000000"/>
          <w:szCs w:val="28"/>
          <w:lang w:val="uk-UA"/>
        </w:rPr>
        <w:t>;</w:t>
      </w:r>
    </w:p>
    <w:p w:rsidR="00F7488C" w:rsidRPr="00F7488C" w:rsidRDefault="00780BBB" w:rsidP="00944BD8">
      <w:pPr>
        <w:numPr>
          <w:ilvl w:val="0"/>
          <w:numId w:val="11"/>
        </w:numPr>
        <w:spacing w:after="0" w:line="240" w:lineRule="auto"/>
        <w:rPr>
          <w:szCs w:val="28"/>
          <w:lang w:val="uk-UA"/>
        </w:rPr>
      </w:pPr>
      <w:r>
        <w:rPr>
          <w:color w:val="000000"/>
          <w:szCs w:val="28"/>
          <w:lang w:val="uk-UA"/>
        </w:rPr>
        <w:t>Шиян Б.М., «</w:t>
      </w:r>
      <w:r w:rsidR="00C443E1">
        <w:rPr>
          <w:color w:val="000000"/>
          <w:szCs w:val="28"/>
          <w:lang w:val="uk-UA"/>
        </w:rPr>
        <w:t>Теорія та методика фізичного виховання школярів</w:t>
      </w:r>
      <w:r>
        <w:rPr>
          <w:color w:val="000000"/>
          <w:szCs w:val="28"/>
          <w:lang w:val="uk-UA"/>
        </w:rPr>
        <w:t>»-</w:t>
      </w:r>
      <w:proofErr w:type="spellStart"/>
      <w:r w:rsidRPr="00780BBB">
        <w:rPr>
          <w:color w:val="000000"/>
          <w:szCs w:val="28"/>
        </w:rPr>
        <w:t>Тернопіль</w:t>
      </w:r>
      <w:proofErr w:type="spellEnd"/>
      <w:r w:rsidRPr="00780BBB">
        <w:rPr>
          <w:color w:val="000000"/>
          <w:szCs w:val="28"/>
        </w:rPr>
        <w:t xml:space="preserve">: </w:t>
      </w:r>
      <w:proofErr w:type="spellStart"/>
      <w:r w:rsidRPr="00780BBB">
        <w:rPr>
          <w:color w:val="000000"/>
          <w:szCs w:val="28"/>
        </w:rPr>
        <w:t>Навчальна</w:t>
      </w:r>
      <w:proofErr w:type="spellEnd"/>
      <w:r w:rsidRPr="00780BBB">
        <w:rPr>
          <w:color w:val="000000"/>
          <w:szCs w:val="28"/>
        </w:rPr>
        <w:t xml:space="preserve"> книга - Богдан, 2008. - 272 с</w:t>
      </w:r>
      <w:r>
        <w:rPr>
          <w:color w:val="000000"/>
          <w:sz w:val="27"/>
          <w:szCs w:val="27"/>
        </w:rPr>
        <w:t>.</w:t>
      </w:r>
    </w:p>
    <w:p w:rsidR="00944BD8" w:rsidRPr="00726F98" w:rsidRDefault="00944BD8" w:rsidP="00944BD8">
      <w:pPr>
        <w:pStyle w:val="30"/>
        <w:widowControl w:val="0"/>
        <w:spacing w:after="0"/>
        <w:ind w:left="0" w:firstLine="567"/>
        <w:jc w:val="both"/>
        <w:rPr>
          <w:rFonts w:ascii="Times New Roman" w:hAnsi="Times New Roman" w:cs="Times New Roman"/>
          <w:sz w:val="28"/>
          <w:szCs w:val="28"/>
          <w:lang w:val="uk-UA"/>
        </w:rPr>
      </w:pPr>
    </w:p>
    <w:sectPr w:rsidR="00944BD8" w:rsidRPr="00726F98" w:rsidSect="004D50F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AB4"/>
    <w:multiLevelType w:val="hybridMultilevel"/>
    <w:tmpl w:val="B8424410"/>
    <w:lvl w:ilvl="0" w:tplc="0419000F">
      <w:start w:val="1"/>
      <w:numFmt w:val="decimal"/>
      <w:lvlText w:val="%1."/>
      <w:lvlJc w:val="left"/>
      <w:pPr>
        <w:tabs>
          <w:tab w:val="num" w:pos="360"/>
        </w:tabs>
        <w:ind w:left="360" w:hanging="360"/>
      </w:pPr>
    </w:lvl>
    <w:lvl w:ilvl="1" w:tplc="F86E1E9E">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B1D7B5B"/>
    <w:multiLevelType w:val="hybridMultilevel"/>
    <w:tmpl w:val="50A080A4"/>
    <w:lvl w:ilvl="0" w:tplc="04190001">
      <w:start w:val="1"/>
      <w:numFmt w:val="bullet"/>
      <w:lvlText w:val=""/>
      <w:lvlJc w:val="left"/>
      <w:pPr>
        <w:tabs>
          <w:tab w:val="num" w:pos="360"/>
        </w:tabs>
        <w:ind w:left="360" w:hanging="360"/>
      </w:pPr>
      <w:rPr>
        <w:rFonts w:ascii="Symbol" w:hAnsi="Symbol" w:hint="default"/>
      </w:rPr>
    </w:lvl>
    <w:lvl w:ilvl="1" w:tplc="F86E1E9E">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98226B"/>
    <w:multiLevelType w:val="hybridMultilevel"/>
    <w:tmpl w:val="2D9617CA"/>
    <w:lvl w:ilvl="0" w:tplc="F86E1E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C3487"/>
    <w:multiLevelType w:val="hybridMultilevel"/>
    <w:tmpl w:val="C14C0E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8002158"/>
    <w:multiLevelType w:val="hybridMultilevel"/>
    <w:tmpl w:val="E9C49FDC"/>
    <w:lvl w:ilvl="0" w:tplc="F86E1E9E">
      <w:start w:val="1"/>
      <w:numFmt w:val="bullet"/>
      <w:lvlText w:val=""/>
      <w:lvlJc w:val="left"/>
      <w:pPr>
        <w:tabs>
          <w:tab w:val="num" w:pos="360"/>
        </w:tabs>
        <w:ind w:left="360" w:hanging="360"/>
      </w:pPr>
      <w:rPr>
        <w:rFonts w:ascii="Symbol" w:hAnsi="Symbol" w:hint="default"/>
        <w:color w:val="auto"/>
      </w:rPr>
    </w:lvl>
    <w:lvl w:ilvl="1" w:tplc="F86E1E9E">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CB64D2A"/>
    <w:multiLevelType w:val="hybridMultilevel"/>
    <w:tmpl w:val="250C8158"/>
    <w:lvl w:ilvl="0" w:tplc="F86E1E9E">
      <w:start w:val="1"/>
      <w:numFmt w:val="bullet"/>
      <w:lvlText w:val=""/>
      <w:lvlJc w:val="left"/>
      <w:pPr>
        <w:tabs>
          <w:tab w:val="num" w:pos="720"/>
        </w:tabs>
        <w:ind w:left="720" w:hanging="360"/>
      </w:pPr>
      <w:rPr>
        <w:rFonts w:ascii="Symbol" w:hAnsi="Symbol" w:hint="default"/>
        <w:color w:val="auto"/>
      </w:rPr>
    </w:lvl>
    <w:lvl w:ilvl="1" w:tplc="F86E1E9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176FFD"/>
    <w:multiLevelType w:val="hybridMultilevel"/>
    <w:tmpl w:val="0D90B73A"/>
    <w:lvl w:ilvl="0" w:tplc="4866D5D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7">
    <w:nsid w:val="5D6C553D"/>
    <w:multiLevelType w:val="hybridMultilevel"/>
    <w:tmpl w:val="3AAAF216"/>
    <w:lvl w:ilvl="0" w:tplc="0419000F">
      <w:start w:val="1"/>
      <w:numFmt w:val="decimal"/>
      <w:lvlText w:val="%1."/>
      <w:lvlJc w:val="left"/>
      <w:pPr>
        <w:tabs>
          <w:tab w:val="num" w:pos="360"/>
        </w:tabs>
        <w:ind w:left="360" w:hanging="360"/>
      </w:pPr>
    </w:lvl>
    <w:lvl w:ilvl="1" w:tplc="F86E1E9E">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1C75B6"/>
    <w:multiLevelType w:val="hybridMultilevel"/>
    <w:tmpl w:val="48160312"/>
    <w:lvl w:ilvl="0" w:tplc="4866D5D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1BA2C00"/>
    <w:multiLevelType w:val="hybridMultilevel"/>
    <w:tmpl w:val="5420EA7A"/>
    <w:lvl w:ilvl="0" w:tplc="9EFEDDB6">
      <w:numFmt w:val="bullet"/>
      <w:lvlText w:val="-"/>
      <w:lvlJc w:val="left"/>
      <w:pPr>
        <w:tabs>
          <w:tab w:val="num" w:pos="360"/>
        </w:tabs>
        <w:ind w:left="360" w:hanging="360"/>
      </w:pPr>
      <w:rPr>
        <w:rFonts w:ascii="Times New Roman" w:eastAsia="Times New Roman" w:hAnsi="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41F144C"/>
    <w:multiLevelType w:val="hybridMultilevel"/>
    <w:tmpl w:val="9B688D2C"/>
    <w:lvl w:ilvl="0" w:tplc="F86E1E9E">
      <w:start w:val="1"/>
      <w:numFmt w:val="bullet"/>
      <w:lvlText w:val=""/>
      <w:lvlJc w:val="left"/>
      <w:pPr>
        <w:tabs>
          <w:tab w:val="num" w:pos="360"/>
        </w:tabs>
        <w:ind w:left="360" w:hanging="360"/>
      </w:pPr>
      <w:rPr>
        <w:rFonts w:ascii="Symbol" w:hAnsi="Symbol" w:hint="default"/>
        <w:color w:val="auto"/>
      </w:rPr>
    </w:lvl>
    <w:lvl w:ilvl="1" w:tplc="F86E1E9E">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2"/>
  </w:num>
  <w:num w:numId="4">
    <w:abstractNumId w:val="0"/>
  </w:num>
  <w:num w:numId="5">
    <w:abstractNumId w:val="5"/>
  </w:num>
  <w:num w:numId="6">
    <w:abstractNumId w:val="6"/>
  </w:num>
  <w:num w:numId="7">
    <w:abstractNumId w:val="8"/>
  </w:num>
  <w:num w:numId="8">
    <w:abstractNumId w:val="3"/>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363D"/>
    <w:rsid w:val="0000289B"/>
    <w:rsid w:val="00014F9E"/>
    <w:rsid w:val="0004232F"/>
    <w:rsid w:val="000515B3"/>
    <w:rsid w:val="00072119"/>
    <w:rsid w:val="0009465C"/>
    <w:rsid w:val="00114EA2"/>
    <w:rsid w:val="001368E3"/>
    <w:rsid w:val="001663F7"/>
    <w:rsid w:val="00193FA9"/>
    <w:rsid w:val="002338B1"/>
    <w:rsid w:val="002B7E11"/>
    <w:rsid w:val="002D2F32"/>
    <w:rsid w:val="00334D1A"/>
    <w:rsid w:val="00375E9F"/>
    <w:rsid w:val="003928C4"/>
    <w:rsid w:val="00405AAA"/>
    <w:rsid w:val="0041363D"/>
    <w:rsid w:val="00423787"/>
    <w:rsid w:val="00425ECC"/>
    <w:rsid w:val="00457CDA"/>
    <w:rsid w:val="0049311A"/>
    <w:rsid w:val="00495CCD"/>
    <w:rsid w:val="004C1AF5"/>
    <w:rsid w:val="004D50F3"/>
    <w:rsid w:val="004E382F"/>
    <w:rsid w:val="00543D52"/>
    <w:rsid w:val="00555109"/>
    <w:rsid w:val="005730B8"/>
    <w:rsid w:val="005C36B5"/>
    <w:rsid w:val="00605065"/>
    <w:rsid w:val="00614A18"/>
    <w:rsid w:val="00726F98"/>
    <w:rsid w:val="0075735A"/>
    <w:rsid w:val="00780BBB"/>
    <w:rsid w:val="00806DBF"/>
    <w:rsid w:val="008109EA"/>
    <w:rsid w:val="00831794"/>
    <w:rsid w:val="00862BE9"/>
    <w:rsid w:val="008814A9"/>
    <w:rsid w:val="00944BD8"/>
    <w:rsid w:val="0094594A"/>
    <w:rsid w:val="00953B6D"/>
    <w:rsid w:val="0098188D"/>
    <w:rsid w:val="00A008B6"/>
    <w:rsid w:val="00A25883"/>
    <w:rsid w:val="00A36687"/>
    <w:rsid w:val="00A91AA3"/>
    <w:rsid w:val="00AF3B60"/>
    <w:rsid w:val="00B0758E"/>
    <w:rsid w:val="00B528AF"/>
    <w:rsid w:val="00B6381E"/>
    <w:rsid w:val="00B73AA0"/>
    <w:rsid w:val="00C163DF"/>
    <w:rsid w:val="00C443E1"/>
    <w:rsid w:val="00CF60CB"/>
    <w:rsid w:val="00CF6F36"/>
    <w:rsid w:val="00D9095B"/>
    <w:rsid w:val="00DA1897"/>
    <w:rsid w:val="00E2666A"/>
    <w:rsid w:val="00EC0611"/>
    <w:rsid w:val="00ED1CEC"/>
    <w:rsid w:val="00F72D22"/>
    <w:rsid w:val="00F7488C"/>
    <w:rsid w:val="00FC0724"/>
    <w:rsid w:val="00FD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CEA00-22AA-4915-8CA4-9D4CDC6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F3"/>
    <w:pPr>
      <w:spacing w:after="200" w:line="276" w:lineRule="auto"/>
      <w:jc w:val="both"/>
    </w:pPr>
    <w:rPr>
      <w:rFonts w:ascii="Times New Roman" w:eastAsia="Times New Roman" w:hAnsi="Times New Roman" w:cs="Times New Roman"/>
      <w:sz w:val="28"/>
    </w:rPr>
  </w:style>
  <w:style w:type="paragraph" w:styleId="2">
    <w:name w:val="heading 2"/>
    <w:basedOn w:val="a"/>
    <w:next w:val="a"/>
    <w:link w:val="20"/>
    <w:uiPriority w:val="99"/>
    <w:qFormat/>
    <w:rsid w:val="00B0758E"/>
    <w:pPr>
      <w:keepNext/>
      <w:spacing w:after="0" w:line="240" w:lineRule="auto"/>
      <w:jc w:val="right"/>
      <w:outlineLvl w:val="1"/>
    </w:pPr>
    <w:rPr>
      <w:rFonts w:eastAsia="Calibri"/>
      <w:i/>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724"/>
    <w:pPr>
      <w:spacing w:before="100" w:beforeAutospacing="1" w:after="100" w:afterAutospacing="1" w:line="240" w:lineRule="auto"/>
      <w:jc w:val="left"/>
    </w:pPr>
    <w:rPr>
      <w:sz w:val="24"/>
      <w:szCs w:val="24"/>
      <w:lang w:eastAsia="ru-RU"/>
    </w:rPr>
  </w:style>
  <w:style w:type="character" w:styleId="a4">
    <w:name w:val="Strong"/>
    <w:basedOn w:val="a0"/>
    <w:uiPriority w:val="22"/>
    <w:qFormat/>
    <w:rsid w:val="00FC0724"/>
    <w:rPr>
      <w:b/>
      <w:bCs/>
    </w:rPr>
  </w:style>
  <w:style w:type="character" w:customStyle="1" w:styleId="apple-converted-space">
    <w:name w:val="apple-converted-space"/>
    <w:basedOn w:val="a0"/>
    <w:rsid w:val="00FC0724"/>
  </w:style>
  <w:style w:type="paragraph" w:styleId="21">
    <w:name w:val="Body Text Indent 2"/>
    <w:basedOn w:val="a"/>
    <w:link w:val="22"/>
    <w:rsid w:val="0098188D"/>
    <w:pPr>
      <w:spacing w:after="120" w:line="480" w:lineRule="auto"/>
      <w:ind w:left="283"/>
      <w:jc w:val="left"/>
    </w:pPr>
    <w:rPr>
      <w:sz w:val="20"/>
      <w:szCs w:val="20"/>
      <w:lang w:eastAsia="ru-RU"/>
    </w:rPr>
  </w:style>
  <w:style w:type="character" w:customStyle="1" w:styleId="22">
    <w:name w:val="Основной текст с отступом 2 Знак"/>
    <w:basedOn w:val="a0"/>
    <w:link w:val="21"/>
    <w:rsid w:val="0098188D"/>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0"/>
    <w:locked/>
    <w:rsid w:val="00DA1897"/>
    <w:rPr>
      <w:sz w:val="16"/>
      <w:szCs w:val="16"/>
      <w:lang w:eastAsia="ru-RU"/>
    </w:rPr>
  </w:style>
  <w:style w:type="paragraph" w:styleId="30">
    <w:name w:val="Body Text Indent 3"/>
    <w:basedOn w:val="a"/>
    <w:link w:val="3"/>
    <w:rsid w:val="00DA1897"/>
    <w:pPr>
      <w:spacing w:after="120" w:line="240" w:lineRule="auto"/>
      <w:ind w:left="283"/>
      <w:jc w:val="left"/>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DA1897"/>
    <w:rPr>
      <w:rFonts w:ascii="Times New Roman" w:eastAsia="Times New Roman" w:hAnsi="Times New Roman" w:cs="Times New Roman"/>
      <w:sz w:val="16"/>
      <w:szCs w:val="16"/>
    </w:rPr>
  </w:style>
  <w:style w:type="paragraph" w:styleId="a5">
    <w:name w:val="List Paragraph"/>
    <w:basedOn w:val="a"/>
    <w:uiPriority w:val="34"/>
    <w:qFormat/>
    <w:rsid w:val="00AF3B60"/>
    <w:pPr>
      <w:ind w:left="720"/>
      <w:contextualSpacing/>
    </w:pPr>
  </w:style>
  <w:style w:type="character" w:customStyle="1" w:styleId="20">
    <w:name w:val="Заголовок 2 Знак"/>
    <w:basedOn w:val="a0"/>
    <w:link w:val="2"/>
    <w:uiPriority w:val="99"/>
    <w:rsid w:val="00B0758E"/>
    <w:rPr>
      <w:rFonts w:ascii="Times New Roman" w:eastAsia="Calibri" w:hAnsi="Times New Roman"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54147">
      <w:bodyDiv w:val="1"/>
      <w:marLeft w:val="0"/>
      <w:marRight w:val="0"/>
      <w:marTop w:val="0"/>
      <w:marBottom w:val="0"/>
      <w:divBdr>
        <w:top w:val="none" w:sz="0" w:space="0" w:color="auto"/>
        <w:left w:val="none" w:sz="0" w:space="0" w:color="auto"/>
        <w:bottom w:val="none" w:sz="0" w:space="0" w:color="auto"/>
        <w:right w:val="none" w:sz="0" w:space="0" w:color="auto"/>
      </w:divBdr>
    </w:div>
    <w:div w:id="17682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Nadezzda</dc:creator>
  <cp:keywords/>
  <dc:description/>
  <cp:lastModifiedBy>Nadezzda</cp:lastModifiedBy>
  <cp:revision>12</cp:revision>
  <dcterms:created xsi:type="dcterms:W3CDTF">2014-09-07T16:50:00Z</dcterms:created>
  <dcterms:modified xsi:type="dcterms:W3CDTF">2014-09-08T09:51:00Z</dcterms:modified>
</cp:coreProperties>
</file>